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6" w:rsidRDefault="00863976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valstybės įmonės Registrų centro</w:t>
      </w: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2020 m. balandžio 28 d. 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(valstybės įmonės Registrų centro</w:t>
      </w: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2021 m. birželio 11 d. </w:t>
      </w:r>
    </w:p>
    <w:p w:rsidR="00A77AB1" w:rsidRDefault="00A77AB1" w:rsidP="00A77AB1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įsakymo Nr. </w:t>
      </w:r>
      <w:r>
        <w:rPr>
          <w:rFonts w:ascii="Tahoma" w:hAnsi="Tahoma" w:cs="Tahoma"/>
          <w:color w:val="333333"/>
          <w:sz w:val="22"/>
          <w:szCs w:val="22"/>
        </w:rPr>
        <w:t>VE-341 (1.3 E)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77AB1" w:rsidRDefault="00A77AB1" w:rsidP="00A77AB1">
      <w:pPr>
        <w:ind w:left="5529" w:hanging="1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863976" w:rsidRDefault="00863976">
      <w:pPr>
        <w:ind w:left="5812"/>
        <w:rPr>
          <w:sz w:val="22"/>
          <w:szCs w:val="22"/>
        </w:rPr>
      </w:pPr>
      <w:bookmarkStart w:id="0" w:name="_GoBack"/>
      <w:bookmarkEnd w:id="0"/>
    </w:p>
    <w:p w:rsidR="00863976" w:rsidRDefault="00863976">
      <w:pPr>
        <w:spacing w:line="360" w:lineRule="auto"/>
        <w:ind w:firstLine="5103"/>
        <w:rPr>
          <w:b/>
          <w:bCs/>
          <w:szCs w:val="24"/>
        </w:rPr>
      </w:pPr>
    </w:p>
    <w:p w:rsidR="00863976" w:rsidRDefault="00A77AB1">
      <w:pPr>
        <w:spacing w:line="360" w:lineRule="auto"/>
        <w:rPr>
          <w:b/>
          <w:bCs/>
          <w:sz w:val="36"/>
          <w:szCs w:val="24"/>
        </w:rPr>
      </w:pPr>
      <w:r>
        <w:rPr>
          <w:b/>
          <w:bCs/>
          <w:iCs/>
          <w:noProof/>
          <w:sz w:val="20"/>
          <w:szCs w:val="24"/>
          <w:u w:val="single"/>
          <w:lang w:val="en-GB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86961" wp14:editId="76E86962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13239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76" w:rsidRDefault="00A77AB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JAR-BD2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5pt;margin-top:.15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vOxnLgIAAFMEAAAOAAAAZHJzL2Uyb0RvYy54bWysVNuO2yAQfa/Uf0C8N3acpJtYcVbbbFNV 2l6k3X4AxthGxQwFEjv9+h1wNrXaPlX1A2Iyw+HMOUO2t0OnyElYJ0EXdD5LKRGaQyV1U9BvT4c3 a0qcZ7piCrQo6Fk4ert7/Wrbm1xk0IKqhCUIol3em4K23ps8SRxvRcfcDIzQmKzBdsxjaJuksqxH 9E4lWZq+TXqwlbHAhXP46/2YpLuIX9eC+y917YQnqqDIzcfVxrUMa7LbsryxzLSSX2iwf2DRManx 0ivUPfOMHK38A6qT3IKD2s84dAnUteQi9oDdzNPfunlsmRGxFxTHmatM7v/B8s+nr5bICr2jRLMO LXoSgyfvYCDzbL0IAvXG5Vj3aLDSD5gJxaFZZx6Af3dEw75luhF31kLfClYhwXk4mUyOjjgugJT9 J6jwJnb0EIGG2nYBEPUgiI5Gna/mBDY8XLnIFpubFSUcc4tltkmjewnLX04b6/wHAR0Jm4JaND+i s9OD84ENy19KIntQsjpIpWJgm3KvLDkxHJRD/GID2OS0TGnSF3SzylajANOcm0Kk8fsbRCc9TryS XUHX1yKWB9ne6yrOo2dSjXukrPRFxyDdKKIfyuHiSwnVGRW1ME42vkTctGB/UtLjVBfU/TgyKyhR HzW6spkvl+EZxGC5uskwsNNMOc0wzRGqoJ6Scbv349M5GiubFm8a50DDHTpZyyhysHxkdeGNkxu1 v7yy8DSmcaz69V+wewYAAP//AwBQSwMEFAAGAAgAAAAhANUQUo/eAAAACAEAAA8AAABkcnMvZG93 bnJldi54bWxMj8FOwzAQRO9I/IO1SFwQtUPaEkKcCiGB4AZtBVc33iYR9jrYbhr+HvcEx9Ws3ryp VpM1bEQfekcSspkAhtQ43VMrYbt5ui6AhahIK+MIJfxggFV9flapUrsjveO4ji1LEAqlktDFOJSc h6ZDq8LMDUgp2ztvVUynb7n26pjg1vAbIZbcqp5SQ6cGfOyw+VofrIRi/jJ+htf87aNZ7s1dvLod n7+9lJcX08M9sIhT/HuGk35Shzo57dyBdGAmMTKRtkQJObBTLLJiAWwnYTHPgdcV/z+g/gUAAP// AwBQSwECLQAUAAYACAAAACEAtoM4kv4AAADhAQAAEwAAAAAAAAAAAAAAAAAAAAAAW0NvbnRlbnRf VHlwZXNdLnhtbFBLAQItABQABgAIAAAAIQA4/SH/1gAAAJQBAAALAAAAAAAAAAAAAAAAAC8BAABf cmVscy8ucmVsc1BLAQItABQABgAIAAAAIQAxvOxnLgIAAFMEAAAOAAAAAAAAAAAAAAAAAC4CAABk cnMvZTJvRG9jLnhtbFBLAQItABQABgAIAAAAIQDVEFKP3gAAAAgBAAAPAAAAAAAAAAAAAAAAAIgE AABkcnMvZG93bnJldi54bWxQSwUGAAAAAAQABADzAAAAkwUAAAAA ">
                <v:textbox>
                  <w:txbxContent>
                    <w:p w14:paraId="76E8696B" w14:textId="77777777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JAR-BD2</w:t>
                      </w:r>
                    </w:p>
                  </w:txbxContent>
                </v:textbox>
              </v:shape>
            </w:pict>
          </mc:Fallback>
        </mc:AlternateContent>
      </w:r>
    </w:p>
    <w:p w:rsidR="00863976" w:rsidRDefault="00863976">
      <w:pPr>
        <w:spacing w:line="360" w:lineRule="auto"/>
        <w:rPr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7226"/>
      </w:tblGrid>
      <w:tr w:rsidR="00863976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76" w:rsidRDefault="00A77AB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Juridinio asmens </w:t>
            </w:r>
            <w:r>
              <w:rPr>
                <w:rFonts w:ascii="Tahoma" w:hAnsi="Tahoma" w:cs="Tahoma"/>
                <w:sz w:val="22"/>
                <w:szCs w:val="22"/>
              </w:rPr>
              <w:t>kodas</w:t>
            </w:r>
          </w:p>
          <w:p w:rsidR="00863976" w:rsidRDefault="00A77AB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3976" w:rsidRDefault="00863976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863976" w:rsidRDefault="00A77AB1">
            <w:pPr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976" w:rsidRDefault="00A77AB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Juridinio asmens pavadinimas </w:t>
            </w:r>
          </w:p>
          <w:p w:rsidR="00863976" w:rsidRDefault="00A77AB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863976" w:rsidRDefault="00863976">
      <w:pPr>
        <w:rPr>
          <w:b/>
          <w:bCs/>
          <w:iCs/>
          <w:sz w:val="28"/>
          <w:szCs w:val="24"/>
        </w:rPr>
      </w:pPr>
    </w:p>
    <w:p w:rsidR="00863976" w:rsidRDefault="00863976">
      <w:pPr>
        <w:rPr>
          <w:b/>
          <w:bCs/>
          <w:iCs/>
          <w:sz w:val="28"/>
          <w:szCs w:val="24"/>
        </w:rPr>
      </w:pPr>
    </w:p>
    <w:p w:rsidR="00863976" w:rsidRDefault="00A77AB1">
      <w:pPr>
        <w:jc w:val="center"/>
        <w:rPr>
          <w:rFonts w:ascii="Tahoma" w:hAnsi="Tahoma" w:cs="Tahoma"/>
          <w:b/>
          <w:bCs/>
          <w:caps/>
          <w:sz w:val="28"/>
          <w:szCs w:val="24"/>
        </w:rPr>
      </w:pPr>
      <w:r>
        <w:rPr>
          <w:rFonts w:ascii="Tahoma" w:hAnsi="Tahoma" w:cs="Tahoma"/>
          <w:b/>
          <w:bCs/>
          <w:caps/>
          <w:sz w:val="28"/>
          <w:szCs w:val="24"/>
        </w:rPr>
        <w:t>Ūkinės bendrijos tikrasis narys, PASKIRTAS VYKDYTI VALDYMO ORGANŲ PAREIGAS</w:t>
      </w:r>
    </w:p>
    <w:p w:rsidR="00863976" w:rsidRDefault="00863976">
      <w:pPr>
        <w:rPr>
          <w:sz w:val="10"/>
          <w:szCs w:val="10"/>
        </w:rPr>
      </w:pPr>
    </w:p>
    <w:p w:rsidR="00863976" w:rsidRDefault="00863976">
      <w:pPr>
        <w:jc w:val="center"/>
        <w:rPr>
          <w:b/>
          <w:bCs/>
          <w:sz w:val="28"/>
          <w:szCs w:val="24"/>
        </w:rPr>
      </w:pPr>
    </w:p>
    <w:p w:rsidR="00863976" w:rsidRDefault="00863976">
      <w:pPr>
        <w:rPr>
          <w:sz w:val="10"/>
          <w:szCs w:val="10"/>
        </w:rPr>
      </w:pPr>
    </w:p>
    <w:p w:rsidR="00863976" w:rsidRDefault="00A77AB1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Juridinis asmuo</w:t>
      </w:r>
    </w:p>
    <w:p w:rsidR="00863976" w:rsidRDefault="00863976">
      <w:pPr>
        <w:rPr>
          <w:sz w:val="10"/>
          <w:szCs w:val="10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993"/>
        <w:gridCol w:w="2694"/>
        <w:gridCol w:w="3561"/>
      </w:tblGrid>
      <w:tr w:rsidR="00863976">
        <w:trPr>
          <w:cantSplit/>
          <w:trHeight w:val="782"/>
        </w:trPr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1. Kodas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2. 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3976" w:rsidRDefault="00863976">
            <w:pPr>
              <w:rPr>
                <w:sz w:val="20"/>
              </w:rPr>
            </w:pPr>
          </w:p>
          <w:p w:rsidR="00863976" w:rsidRDefault="00863976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863976">
        <w:trPr>
          <w:cantSplit/>
          <w:trHeight w:val="7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3. Teisinė forma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863976">
        <w:trPr>
          <w:cantSplit/>
          <w:trHeight w:val="39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976" w:rsidRDefault="00A77AB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Jei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užsienio juridinis asmuo (nurodoma papildomai)</w:t>
            </w:r>
          </w:p>
        </w:tc>
      </w:tr>
      <w:tr w:rsidR="00863976">
        <w:trPr>
          <w:cantSplit/>
          <w:trHeight w:val="965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Valstybės, kurioje įregistruotas, pavadinimas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Įregistravimo data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863976" w:rsidRDefault="00A77AB1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6. Registro 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863976">
        <w:trPr>
          <w:cantSplit/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tabs>
                <w:tab w:val="left" w:pos="651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7. Buveinė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</w:tr>
      <w:tr w:rsidR="00863976">
        <w:trPr>
          <w:cantSplit/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976" w:rsidRDefault="00A77AB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Jei buveinė užsienio valstybėje</w:t>
            </w:r>
          </w:p>
        </w:tc>
      </w:tr>
      <w:tr w:rsidR="00863976">
        <w:trPr>
          <w:cantSplit/>
          <w:trHeight w:val="695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7.1. Valstybės 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976" w:rsidRDefault="00863976">
            <w:pPr>
              <w:rPr>
                <w:sz w:val="20"/>
              </w:rPr>
            </w:pPr>
          </w:p>
          <w:p w:rsidR="00863976" w:rsidRDefault="00A77AB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7.2. Adresas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863976" w:rsidRDefault="00863976">
            <w:pPr>
              <w:rPr>
                <w:sz w:val="20"/>
              </w:rPr>
            </w:pPr>
          </w:p>
          <w:p w:rsidR="00863976" w:rsidRDefault="0086397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63976">
        <w:tblPrEx>
          <w:tblLook w:val="0000" w:firstRow="0" w:lastRow="0" w:firstColumn="0" w:lastColumn="0" w:noHBand="0" w:noVBand="0"/>
        </w:tblPrEx>
        <w:trPr>
          <w:cantSplit/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976" w:rsidRDefault="00A77AB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Paskyrimo data</w:t>
            </w:r>
          </w:p>
          <w:p w:rsidR="00863976" w:rsidRDefault="00A77A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863976" w:rsidRDefault="00A77AB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863976" w:rsidRDefault="00A77AB1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sectPr w:rsidR="00863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6" w:rsidRDefault="00A77AB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63976" w:rsidRDefault="00A77AB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6" w:rsidRDefault="00863976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6" w:rsidRDefault="00863976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6" w:rsidRDefault="00863976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6" w:rsidRDefault="00A77AB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63976" w:rsidRDefault="00A77AB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6" w:rsidRDefault="00A77AB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863976" w:rsidRDefault="00863976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6" w:rsidRDefault="00A77AB1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76" w:rsidRDefault="00863976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0"/>
    <w:rsid w:val="00863976"/>
    <w:rsid w:val="00A77AB1"/>
    <w:rsid w:val="00E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6EAC398-7E5D-482E-B24A-76FC157D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883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2021-06-11T11:56:00Z</dcterms:created>
  <dc:creator>Simas</dc:creator>
  <lastModifiedBy>ŠAULYTĖ SKAIRIENĖ Dalia</lastModifiedBy>
  <lastPrinted>2018-12-28T07:39:00Z</lastPrinted>
  <dcterms:modified xsi:type="dcterms:W3CDTF">2021-06-11T11:58:00Z</dcterms:modified>
  <revision>3</revision>
  <dc:title>JURIDINIŲ ASMENŲ REGISTRAS</dc:title>
</coreProperties>
</file>