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8A7209" w:rsidRDefault="00EE551C" w:rsidP="004627C3">
      <w:pPr>
        <w:spacing w:line="262" w:lineRule="auto"/>
        <w:jc w:val="center"/>
        <w:rPr>
          <w:b/>
          <w:bCs/>
          <w:spacing w:val="-4"/>
        </w:rPr>
      </w:pPr>
      <w:bookmarkStart w:id="0" w:name="_GoBack"/>
      <w:bookmarkEnd w:id="0"/>
      <w:r w:rsidRPr="008A7209">
        <w:rPr>
          <w:b/>
          <w:bCs/>
          <w:spacing w:val="-4"/>
        </w:rPr>
        <w:t xml:space="preserve">DUOMENŲ TEIKIMO IŠ </w:t>
      </w:r>
    </w:p>
    <w:p w14:paraId="77917F6A" w14:textId="77777777" w:rsidR="00EE551C" w:rsidRPr="008A7209" w:rsidRDefault="00EE551C" w:rsidP="004627C3">
      <w:pPr>
        <w:spacing w:line="262"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14:paraId="711E583A" w14:textId="4359564A" w:rsidR="00DD28BE" w:rsidRPr="008A7209" w:rsidRDefault="00EE551C" w:rsidP="004627C3">
      <w:pPr>
        <w:spacing w:line="262" w:lineRule="auto"/>
        <w:jc w:val="center"/>
        <w:rPr>
          <w:b/>
          <w:bCs/>
          <w:spacing w:val="-4"/>
        </w:rPr>
      </w:pPr>
      <w:r w:rsidRPr="008A7209">
        <w:rPr>
          <w:b/>
          <w:bCs/>
          <w:spacing w:val="-4"/>
        </w:rPr>
        <w:t>NR</w:t>
      </w:r>
      <w:r w:rsidRPr="001E48B1">
        <w:rPr>
          <w:spacing w:val="-4"/>
        </w:rPr>
        <w:t>.</w:t>
      </w:r>
    </w:p>
    <w:p w14:paraId="4982043D" w14:textId="0A4EECF7" w:rsidR="003E3944" w:rsidRDefault="003E3944" w:rsidP="004627C3">
      <w:pPr>
        <w:spacing w:line="262" w:lineRule="auto"/>
        <w:jc w:val="center"/>
        <w:rPr>
          <w:spacing w:val="-4"/>
        </w:rPr>
      </w:pPr>
    </w:p>
    <w:p w14:paraId="1BE978AC" w14:textId="77777777" w:rsidR="00497117" w:rsidRPr="008A7209" w:rsidRDefault="00497117" w:rsidP="004627C3">
      <w:pPr>
        <w:spacing w:line="262" w:lineRule="auto"/>
        <w:rPr>
          <w:spacing w:val="-4"/>
        </w:rPr>
      </w:pPr>
    </w:p>
    <w:p w14:paraId="5DC29E76" w14:textId="278F3439" w:rsidR="00451F1E" w:rsidRDefault="00451F1E" w:rsidP="00451F1E">
      <w:pPr>
        <w:spacing w:line="262" w:lineRule="auto"/>
        <w:ind w:firstLine="720"/>
        <w:jc w:val="both"/>
      </w:pPr>
      <w:r w:rsidRPr="00811AC9">
        <w:t>V</w:t>
      </w:r>
      <w:r w:rsidR="00107C90">
        <w:t>a</w:t>
      </w:r>
      <w:r w:rsidRPr="00811AC9">
        <w:t xml:space="preserve">lstybės įmonė Registrų centras (toliau – Teikėjas), </w:t>
      </w:r>
      <w:r w:rsidR="00C835FD">
        <w:t>atstovaujama sutarčių kontrolės ir administravimo skyriaus vadovo Rolando Knyzos, veikiančio pagal 2019 m. rugpjūčio 19 d. Valstybės įmonės Registrų centro generalinio direktoriaus įsakymą Nr. VE-398 (1.3 E) „Dėl pavedimo pasirašyti sutartis“</w:t>
      </w:r>
      <w:r w:rsidR="00C835FD">
        <w:rPr>
          <w:lang w:val="x-none"/>
        </w:rPr>
        <w:t>,</w:t>
      </w:r>
      <w:r w:rsidR="00C835FD">
        <w:t xml:space="preserve"> </w:t>
      </w:r>
      <w:r>
        <w:t xml:space="preserve">ir </w:t>
      </w:r>
      <w:r w:rsidR="00C835FD">
        <w:t>_____________________________</w:t>
      </w:r>
      <w:r>
        <w:t>_________________________</w:t>
      </w:r>
    </w:p>
    <w:p w14:paraId="7DC3DF24" w14:textId="5DE44DF8" w:rsidR="004662B7" w:rsidRDefault="00451F1E" w:rsidP="00451F1E">
      <w:pPr>
        <w:spacing w:line="262" w:lineRule="auto"/>
        <w:jc w:val="both"/>
      </w:pPr>
      <w:r>
        <w:t>_</w:t>
      </w:r>
      <w:r w:rsidRPr="008A7209">
        <w:t>______________________________</w:t>
      </w:r>
      <w:r>
        <w:t xml:space="preserve">_________________________________ </w:t>
      </w:r>
      <w:r w:rsidRPr="008A7209">
        <w:t>(toliau – Gavėjas)</w:t>
      </w:r>
      <w:r>
        <w:t xml:space="preserve">, atstovaujamas (-a) _________________________________________________________________ __________________________________________________________________, veikiančio (-ios) pagal ___________________________________________________________________________ _______________________________________________________________________________, </w:t>
      </w:r>
      <w:r w:rsidRPr="008A7209">
        <w:t>sudarė šią</w:t>
      </w:r>
      <w:r>
        <w:t xml:space="preserve"> Duomenų teikimo iš </w:t>
      </w:r>
      <w:r w:rsidRPr="008A7209">
        <w:t xml:space="preserve">Lietuvos Respublikos hipotekos, Turto arešto aktų, Testamentų, Sutarčių, Vedybų sutarčių, Įgaliojimų, Neveiksnių ir ribotai veiksnių asmenų registrų sutartį </w:t>
      </w:r>
      <w:r>
        <w:br/>
      </w:r>
      <w:r w:rsidRPr="008A7209">
        <w:t xml:space="preserve">(toliau – Sutartis).  </w:t>
      </w:r>
    </w:p>
    <w:p w14:paraId="1A900C39" w14:textId="77777777" w:rsidR="00451F1E" w:rsidRPr="00451F1E" w:rsidRDefault="00451F1E" w:rsidP="00451F1E">
      <w:pPr>
        <w:spacing w:line="262" w:lineRule="auto"/>
        <w:jc w:val="both"/>
      </w:pPr>
    </w:p>
    <w:p w14:paraId="5703A76B" w14:textId="77777777" w:rsidR="00DD28BE" w:rsidRDefault="003E3944" w:rsidP="004627C3">
      <w:pPr>
        <w:pStyle w:val="Antrat1"/>
        <w:spacing w:line="262" w:lineRule="auto"/>
      </w:pPr>
      <w:r w:rsidRPr="008A7209">
        <w:t>I</w:t>
      </w:r>
      <w:r w:rsidR="00DD28BE">
        <w:t xml:space="preserve"> SKYRIUS</w:t>
      </w:r>
    </w:p>
    <w:p w14:paraId="5E5457A5" w14:textId="4185A461" w:rsidR="00590F73" w:rsidRPr="008A7209" w:rsidRDefault="003E3944" w:rsidP="004627C3">
      <w:pPr>
        <w:pStyle w:val="Antrat1"/>
        <w:spacing w:line="262" w:lineRule="auto"/>
        <w:rPr>
          <w:spacing w:val="-4"/>
        </w:rPr>
      </w:pPr>
      <w:r w:rsidRPr="008A7209">
        <w:t xml:space="preserve">SUTARTIES </w:t>
      </w:r>
      <w:r w:rsidR="00E25942" w:rsidRPr="008A7209">
        <w:t>DALYKAS</w:t>
      </w:r>
    </w:p>
    <w:p w14:paraId="64B3409D" w14:textId="77777777" w:rsidR="00BA4B6D" w:rsidRPr="008A7209" w:rsidRDefault="00BA4B6D" w:rsidP="004627C3">
      <w:pPr>
        <w:spacing w:line="262" w:lineRule="auto"/>
        <w:jc w:val="center"/>
        <w:rPr>
          <w:b/>
          <w:bCs/>
          <w:spacing w:val="-4"/>
        </w:rPr>
      </w:pPr>
    </w:p>
    <w:p w14:paraId="4BC2A18C" w14:textId="77777777" w:rsidR="004F62B7" w:rsidRPr="0032442C" w:rsidRDefault="004F62B7" w:rsidP="004627C3">
      <w:pPr>
        <w:pStyle w:val="Pagrindiniotekstotrauka3"/>
        <w:spacing w:after="0" w:line="262" w:lineRule="auto"/>
        <w:ind w:left="0" w:firstLine="709"/>
        <w:jc w:val="both"/>
        <w:rPr>
          <w:sz w:val="24"/>
          <w:szCs w:val="24"/>
        </w:rPr>
      </w:pPr>
      <w:r w:rsidRPr="0032442C">
        <w:rPr>
          <w:sz w:val="24"/>
          <w:szCs w:val="24"/>
        </w:rPr>
        <w:t>1. Lietuvos Respublikos hipotekos registro (toliau – Hipotekos registras) duomenų teikimas:</w:t>
      </w:r>
    </w:p>
    <w:p w14:paraId="04BC61E3" w14:textId="77777777" w:rsidR="004F62B7" w:rsidRPr="008A7209" w:rsidRDefault="004F62B7" w:rsidP="004627C3">
      <w:pPr>
        <w:spacing w:line="262" w:lineRule="auto"/>
        <w:ind w:firstLine="709"/>
        <w:jc w:val="both"/>
      </w:pPr>
      <w:r w:rsidRPr="008A7209">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14:paraId="4A03F5C4" w14:textId="6B2FD91B" w:rsidR="004F62B7" w:rsidRPr="008A7209" w:rsidRDefault="004F62B7" w:rsidP="004627C3">
      <w:pPr>
        <w:spacing w:line="262" w:lineRule="auto"/>
        <w:ind w:firstLine="709"/>
        <w:jc w:val="both"/>
      </w:pPr>
      <w:r w:rsidRPr="008A7209">
        <w:t>1.</w:t>
      </w:r>
      <w:r w:rsidR="009B2FC3">
        <w:t>2</w:t>
      </w:r>
      <w:r w:rsidRPr="008A7209">
        <w:t>. Hipotekos registro duomenų teikimo forma – registro išrašai. Teikėjas teikia šiuos Hipotekos registro išrašus:</w:t>
      </w:r>
    </w:p>
    <w:p w14:paraId="14F831CE" w14:textId="25A8D9AB" w:rsidR="004F62B7" w:rsidRPr="008A7209" w:rsidRDefault="004F62B7" w:rsidP="004627C3">
      <w:pPr>
        <w:spacing w:line="262" w:lineRule="auto"/>
        <w:ind w:firstLine="709"/>
        <w:jc w:val="both"/>
      </w:pPr>
      <w:r w:rsidRPr="008A7209">
        <w:t>1.</w:t>
      </w:r>
      <w:r w:rsidR="009B2FC3">
        <w:t>2</w:t>
      </w:r>
      <w:r w:rsidRPr="008A7209">
        <w:t>.1. išsamią informaciją;</w:t>
      </w:r>
    </w:p>
    <w:p w14:paraId="109B57E6" w14:textId="59B34E82" w:rsidR="004F62B7" w:rsidRPr="008A7209" w:rsidRDefault="004F62B7" w:rsidP="004627C3">
      <w:pPr>
        <w:spacing w:line="262" w:lineRule="auto"/>
        <w:ind w:firstLine="709"/>
        <w:jc w:val="both"/>
      </w:pPr>
      <w:r w:rsidRPr="008A7209">
        <w:t>1.</w:t>
      </w:r>
      <w:r w:rsidR="009B2FC3">
        <w:t>2</w:t>
      </w:r>
      <w:r w:rsidRPr="008A7209">
        <w:t>.2. dokumentų santrauką.</w:t>
      </w:r>
    </w:p>
    <w:p w14:paraId="3287BE8A" w14:textId="4ED7C5D0" w:rsidR="004F62B7" w:rsidRPr="008A7209" w:rsidRDefault="004F62B7" w:rsidP="004627C3">
      <w:pPr>
        <w:spacing w:line="262"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14:paraId="1CA57F83" w14:textId="46CCAEAE" w:rsidR="004F62B7" w:rsidRPr="008A7209" w:rsidRDefault="004F62B7" w:rsidP="004627C3">
      <w:pPr>
        <w:spacing w:line="262" w:lineRule="auto"/>
        <w:ind w:firstLine="709"/>
        <w:jc w:val="both"/>
      </w:pPr>
      <w:r w:rsidRPr="008A7209">
        <w:t>1.</w:t>
      </w:r>
      <w:r w:rsidR="009B2FC3">
        <w:t>4</w:t>
      </w:r>
      <w:r w:rsidRPr="008A7209">
        <w:t>. Hipotekos registro duomenys teikiami elektroniniu būdu, paiešką Hipotekos registre atlikus pagal:</w:t>
      </w:r>
    </w:p>
    <w:p w14:paraId="14199417" w14:textId="35561530" w:rsidR="004F62B7" w:rsidRPr="008A7209" w:rsidRDefault="004F62B7" w:rsidP="004627C3">
      <w:pPr>
        <w:tabs>
          <w:tab w:val="left" w:pos="851"/>
        </w:tabs>
        <w:spacing w:line="262" w:lineRule="auto"/>
        <w:ind w:firstLine="709"/>
        <w:jc w:val="both"/>
      </w:pPr>
      <w:r w:rsidRPr="008A7209">
        <w:t>1.</w:t>
      </w:r>
      <w:r w:rsidR="009B2FC3">
        <w:t>4</w:t>
      </w:r>
      <w:r w:rsidRPr="008A7209">
        <w:t>.1. sutartinės hipotekos (įkeitimo), priverstinės hipotekos (įkeitimo) identifikavimo kodą;</w:t>
      </w:r>
    </w:p>
    <w:p w14:paraId="3453057B" w14:textId="55501BD7" w:rsidR="004F62B7" w:rsidRPr="008A7209" w:rsidRDefault="004F62B7" w:rsidP="004627C3">
      <w:pPr>
        <w:tabs>
          <w:tab w:val="left" w:pos="851"/>
        </w:tabs>
        <w:spacing w:line="262" w:lineRule="auto"/>
        <w:ind w:firstLine="709"/>
        <w:jc w:val="both"/>
      </w:pPr>
      <w:r w:rsidRPr="008A7209">
        <w:t>1.</w:t>
      </w:r>
      <w:r w:rsidR="009B2FC3">
        <w:t>4</w:t>
      </w:r>
      <w:r w:rsidRPr="008A7209">
        <w:t>.2. įkaito davėjo ir (ar) skolininko fizinio (juridinio) asmens kodą;</w:t>
      </w:r>
    </w:p>
    <w:p w14:paraId="70061254" w14:textId="05272550" w:rsidR="004F62B7" w:rsidRPr="008A7209" w:rsidRDefault="004F62B7" w:rsidP="004627C3">
      <w:pPr>
        <w:pStyle w:val="Pagrindinistekstas3"/>
        <w:tabs>
          <w:tab w:val="left" w:pos="851"/>
        </w:tabs>
        <w:spacing w:after="0" w:line="262" w:lineRule="auto"/>
        <w:ind w:firstLine="709"/>
        <w:jc w:val="both"/>
        <w:rPr>
          <w:sz w:val="24"/>
          <w:szCs w:val="24"/>
          <w:lang w:val="lt-LT"/>
        </w:rPr>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32442C" w:rsidRDefault="004F62B7" w:rsidP="004627C3">
      <w:pPr>
        <w:spacing w:line="262" w:lineRule="auto"/>
        <w:ind w:firstLine="709"/>
        <w:jc w:val="both"/>
      </w:pPr>
      <w:r w:rsidRPr="0032442C">
        <w:t>2. Turto arešto aktų registro duomenų teikimas:</w:t>
      </w:r>
    </w:p>
    <w:p w14:paraId="1A08CFBC" w14:textId="59F1F677" w:rsidR="004F62B7" w:rsidRPr="008A7209" w:rsidRDefault="004F62B7" w:rsidP="004627C3">
      <w:pPr>
        <w:spacing w:line="262" w:lineRule="auto"/>
        <w:ind w:firstLine="709"/>
        <w:jc w:val="both"/>
      </w:pPr>
      <w:r w:rsidRPr="008A7209">
        <w:t>2.1. Teikėjas teikia Turto arešto aktų registro duomenis apie turto arešto aktus, įregistruotus Turto arešto aktų registre, taip pat Turto arešto aktų registro duomenis</w:t>
      </w:r>
      <w:r w:rsidR="00FF6000">
        <w:t>,</w:t>
      </w:r>
      <w:r w:rsidRPr="008A7209">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14:paraId="5F16177E" w14:textId="352019ED" w:rsidR="004F62B7" w:rsidRPr="008A7209" w:rsidRDefault="004F62B7" w:rsidP="004627C3">
      <w:pPr>
        <w:spacing w:line="262" w:lineRule="auto"/>
        <w:ind w:firstLine="709"/>
        <w:jc w:val="both"/>
      </w:pPr>
      <w:r w:rsidRPr="008A7209">
        <w:lastRenderedPageBreak/>
        <w:t>2.</w:t>
      </w:r>
      <w:r w:rsidR="002F46BD">
        <w:t>2</w:t>
      </w:r>
      <w:r w:rsidRPr="008A7209">
        <w:t>. Turto arešto aktų registro duomenų teikimo forma – registro išrašai. Teikėjas teikia šiuos Turto arešto aktų registro išrašus:</w:t>
      </w:r>
    </w:p>
    <w:p w14:paraId="6D901F74" w14:textId="2B8F57BD" w:rsidR="004F62B7" w:rsidRPr="008A7209" w:rsidRDefault="004F62B7" w:rsidP="004627C3">
      <w:pPr>
        <w:spacing w:line="262" w:lineRule="auto"/>
        <w:ind w:firstLine="709"/>
        <w:jc w:val="both"/>
      </w:pPr>
      <w:r w:rsidRPr="008A7209">
        <w:t>2.</w:t>
      </w:r>
      <w:r w:rsidR="002F46BD">
        <w:t>2</w:t>
      </w:r>
      <w:r w:rsidRPr="008A7209">
        <w:t>.1. išsamią informaciją;</w:t>
      </w:r>
    </w:p>
    <w:p w14:paraId="4D138772" w14:textId="3525C1CE" w:rsidR="004F62B7" w:rsidRPr="008A7209" w:rsidRDefault="004F62B7" w:rsidP="004627C3">
      <w:pPr>
        <w:spacing w:line="262" w:lineRule="auto"/>
        <w:ind w:firstLine="709"/>
        <w:jc w:val="both"/>
      </w:pPr>
      <w:r w:rsidRPr="008A7209">
        <w:t>2.</w:t>
      </w:r>
      <w:r w:rsidR="002F46BD">
        <w:t>2</w:t>
      </w:r>
      <w:r w:rsidRPr="008A7209">
        <w:t>.2. dokumentų santrauką;</w:t>
      </w:r>
    </w:p>
    <w:p w14:paraId="0140063F" w14:textId="0488D501" w:rsidR="004F62B7" w:rsidRPr="008A7209" w:rsidRDefault="004F62B7" w:rsidP="004627C3">
      <w:pPr>
        <w:spacing w:line="262" w:lineRule="auto"/>
        <w:ind w:firstLine="709"/>
        <w:jc w:val="both"/>
      </w:pPr>
      <w:r w:rsidRPr="008A7209">
        <w:t>2.</w:t>
      </w:r>
      <w:r w:rsidR="002F46BD">
        <w:t>2</w:t>
      </w:r>
      <w:r w:rsidRPr="008A7209">
        <w:t>.3. išsamią informaciją, integruojant į ją Hipotekos registro dokumentų santrauką;</w:t>
      </w:r>
    </w:p>
    <w:p w14:paraId="103C4C99" w14:textId="106040B0" w:rsidR="004F62B7" w:rsidRPr="008A7209" w:rsidRDefault="004F62B7" w:rsidP="004627C3">
      <w:pPr>
        <w:spacing w:line="262" w:lineRule="auto"/>
        <w:ind w:firstLine="709"/>
        <w:jc w:val="both"/>
      </w:pPr>
      <w:r w:rsidRPr="008A7209">
        <w:t>2.</w:t>
      </w:r>
      <w:r w:rsidR="002F46BD">
        <w:t>2</w:t>
      </w:r>
      <w:r w:rsidRPr="008A7209">
        <w:t>.4. dokumentų santrauką, integruojant į ją Hipotekos registro dokumentų santrauką;</w:t>
      </w:r>
    </w:p>
    <w:p w14:paraId="7453356A" w14:textId="579E51B0" w:rsidR="004F62B7" w:rsidRPr="008A7209" w:rsidRDefault="004F62B7" w:rsidP="004627C3">
      <w:pPr>
        <w:spacing w:line="262" w:lineRule="auto"/>
        <w:ind w:firstLine="709"/>
        <w:jc w:val="both"/>
      </w:pPr>
      <w:r w:rsidRPr="008A7209">
        <w:t>2.</w:t>
      </w:r>
      <w:r w:rsidR="002F46BD">
        <w:t>2</w:t>
      </w:r>
      <w:r w:rsidRPr="008A7209">
        <w:t xml:space="preserve">.5. trumpą žinutę apie daikto (turtinės teisės) areštą ir įkeitimą. </w:t>
      </w:r>
    </w:p>
    <w:p w14:paraId="373512D1" w14:textId="6FB0BE27" w:rsidR="004F62B7" w:rsidRPr="008A7209" w:rsidRDefault="004F62B7" w:rsidP="004627C3">
      <w:pPr>
        <w:spacing w:line="262" w:lineRule="auto"/>
        <w:ind w:firstLine="709"/>
        <w:jc w:val="both"/>
      </w:pPr>
      <w:r w:rsidRPr="008A7209">
        <w:t>2.</w:t>
      </w:r>
      <w:r w:rsidR="002F46BD">
        <w:t>3</w:t>
      </w:r>
      <w:r w:rsidRPr="008A7209">
        <w:t xml:space="preserve">. Turto arešto aktų registro išrašuose nurodomų registro duomenų apimtys yra nustatytos Turto arešto aktų registro objektų registravimo ir duomenų teikimo taisyklėse. </w:t>
      </w:r>
    </w:p>
    <w:p w14:paraId="0A1F9BFE" w14:textId="6A7BC99D" w:rsidR="004F62B7" w:rsidRPr="008A7209" w:rsidRDefault="004F62B7" w:rsidP="004627C3">
      <w:pPr>
        <w:spacing w:line="262" w:lineRule="auto"/>
        <w:ind w:firstLine="709"/>
        <w:jc w:val="both"/>
      </w:pPr>
      <w:r w:rsidRPr="008A7209">
        <w:t>2.</w:t>
      </w:r>
      <w:r w:rsidR="002F46BD">
        <w:t>4</w:t>
      </w:r>
      <w:r w:rsidRPr="008A7209">
        <w:t>. Turto arešto aktų registro duomenys teikiami elektroniniu būdu, paiešką Turto arešto aktų registre atlikus pagal:</w:t>
      </w:r>
    </w:p>
    <w:p w14:paraId="79B01E5C" w14:textId="29F27829" w:rsidR="004F62B7" w:rsidRPr="008A7209" w:rsidRDefault="004F62B7" w:rsidP="004627C3">
      <w:pPr>
        <w:spacing w:line="262" w:lineRule="auto"/>
        <w:ind w:firstLine="709"/>
        <w:jc w:val="both"/>
      </w:pPr>
      <w:r w:rsidRPr="008A7209">
        <w:t>2.</w:t>
      </w:r>
      <w:r w:rsidR="002F46BD">
        <w:t>4</w:t>
      </w:r>
      <w:r w:rsidRPr="008A7209">
        <w:t>.1. turto arešto akto identifikavimo kodą;</w:t>
      </w:r>
    </w:p>
    <w:p w14:paraId="7489AD60" w14:textId="55F8747E" w:rsidR="004F62B7" w:rsidRPr="008A7209" w:rsidRDefault="004F62B7" w:rsidP="004627C3">
      <w:pPr>
        <w:spacing w:line="262" w:lineRule="auto"/>
        <w:ind w:firstLine="709"/>
        <w:jc w:val="both"/>
      </w:pPr>
      <w:r w:rsidRPr="008A7209">
        <w:t>2.</w:t>
      </w:r>
      <w:r w:rsidR="002F46BD">
        <w:t>4</w:t>
      </w:r>
      <w:r w:rsidRPr="008A7209">
        <w:t>.2. skolininko ir (ar) areštuoto turto savininko fizinio ar juridinio asmens kodą;</w:t>
      </w:r>
    </w:p>
    <w:p w14:paraId="60CD22C0" w14:textId="3799D712" w:rsidR="004F62B7" w:rsidRPr="008A7209" w:rsidRDefault="004F62B7" w:rsidP="004627C3">
      <w:pPr>
        <w:spacing w:line="262" w:lineRule="auto"/>
        <w:ind w:firstLine="709"/>
        <w:jc w:val="both"/>
      </w:pPr>
      <w:r w:rsidRPr="008A7209">
        <w:t>2.</w:t>
      </w:r>
      <w:r w:rsidR="002F46BD">
        <w:t>4</w:t>
      </w:r>
      <w:r w:rsidRPr="008A7209">
        <w:t>.3. areštuoto turto identifikavimo kodą, suteiktą turto registre, jeigu areštuotas turtas registruojamas atitinkamame turto registre.</w:t>
      </w:r>
    </w:p>
    <w:p w14:paraId="38BB08BA" w14:textId="23DCAA74" w:rsidR="004F62B7" w:rsidRPr="008A7209" w:rsidRDefault="004F62B7" w:rsidP="004627C3">
      <w:pPr>
        <w:spacing w:line="262"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14:paraId="7A4A8D66" w14:textId="6383E09B" w:rsidR="004F62B7" w:rsidRPr="008A7209" w:rsidRDefault="004F62B7" w:rsidP="004627C3">
      <w:pPr>
        <w:spacing w:line="262" w:lineRule="auto"/>
        <w:ind w:firstLine="709"/>
        <w:jc w:val="both"/>
      </w:pPr>
      <w:r w:rsidRPr="008A7209">
        <w:t>2.</w:t>
      </w:r>
      <w:r w:rsidR="002F46BD">
        <w:t>5</w:t>
      </w:r>
      <w:r w:rsidRPr="008A7209">
        <w:t>.1. fizinio (juridinio) asmens identifikavimo kodą;</w:t>
      </w:r>
    </w:p>
    <w:p w14:paraId="191F8D59" w14:textId="554C8A8D" w:rsidR="004F62B7" w:rsidRPr="008A7209" w:rsidRDefault="004F62B7" w:rsidP="004627C3">
      <w:pPr>
        <w:spacing w:line="262" w:lineRule="auto"/>
        <w:ind w:firstLine="709"/>
        <w:jc w:val="both"/>
      </w:pPr>
      <w:r w:rsidRPr="008A7209">
        <w:t>2.</w:t>
      </w:r>
      <w:r w:rsidR="002F46BD">
        <w:t>5</w:t>
      </w:r>
      <w:r w:rsidRPr="008A7209">
        <w:t>.2. turto objekto identifikavimo kodą, suteiktą turto registre, jeigu areštuotas turtas registruojamas atitinkamame turto registre.</w:t>
      </w:r>
    </w:p>
    <w:p w14:paraId="6A7E5C95" w14:textId="77777777" w:rsidR="004F62B7" w:rsidRPr="0032442C" w:rsidRDefault="004F62B7" w:rsidP="004627C3">
      <w:pPr>
        <w:spacing w:line="262" w:lineRule="auto"/>
        <w:ind w:firstLine="709"/>
        <w:jc w:val="both"/>
      </w:pPr>
      <w:r w:rsidRPr="0032442C">
        <w:t>3. Testamentų registro duomenų teikimas:</w:t>
      </w:r>
    </w:p>
    <w:p w14:paraId="0CB2A463" w14:textId="77777777" w:rsidR="004F62B7" w:rsidRPr="008A7209" w:rsidRDefault="004F62B7" w:rsidP="004627C3">
      <w:pPr>
        <w:spacing w:line="262"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14:paraId="3C591ECA" w14:textId="2B58E44D" w:rsidR="004F62B7" w:rsidRPr="008A7209" w:rsidRDefault="004F62B7" w:rsidP="004627C3">
      <w:pPr>
        <w:spacing w:line="262"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0A47EC">
        <w:t>,</w:t>
      </w:r>
      <w:r w:rsidRPr="008A7209">
        <w:t xml:space="preserve"> arba testatoriaus palikimo atsisakymo faktas. </w:t>
      </w:r>
    </w:p>
    <w:p w14:paraId="41FF0765" w14:textId="6BA38D3D" w:rsidR="004F62B7" w:rsidRPr="008A7209" w:rsidRDefault="004F62B7" w:rsidP="004627C3">
      <w:pPr>
        <w:spacing w:line="262"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14:paraId="6FCB89A0" w14:textId="7C6E5B90" w:rsidR="004F62B7" w:rsidRPr="008A7209" w:rsidRDefault="004F62B7" w:rsidP="004627C3">
      <w:pPr>
        <w:spacing w:line="262"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14:paraId="6E6BBA74" w14:textId="30BB8DA3" w:rsidR="004F62B7" w:rsidRPr="008A7209" w:rsidRDefault="004F62B7" w:rsidP="004627C3">
      <w:pPr>
        <w:tabs>
          <w:tab w:val="left" w:pos="1036"/>
        </w:tabs>
        <w:spacing w:line="262"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14:paraId="35DCF3BF" w14:textId="26357677" w:rsidR="004F62B7" w:rsidRPr="008A7209" w:rsidRDefault="004F62B7" w:rsidP="004627C3">
      <w:pPr>
        <w:tabs>
          <w:tab w:val="left" w:pos="567"/>
        </w:tabs>
        <w:spacing w:line="262" w:lineRule="auto"/>
        <w:ind w:firstLine="709"/>
        <w:jc w:val="both"/>
      </w:pPr>
      <w:r w:rsidRPr="008A7209">
        <w:t>3.</w:t>
      </w:r>
      <w:r w:rsidR="002F46BD">
        <w:t>5</w:t>
      </w:r>
      <w:r w:rsidRPr="008A7209">
        <w:t>.1. testamento identifikavimo kodą;</w:t>
      </w:r>
    </w:p>
    <w:p w14:paraId="787FA6BF" w14:textId="6C0E7B4F" w:rsidR="004F62B7" w:rsidRPr="008A7209" w:rsidRDefault="004F62B7" w:rsidP="004627C3">
      <w:pPr>
        <w:tabs>
          <w:tab w:val="left" w:pos="567"/>
        </w:tabs>
        <w:spacing w:line="262" w:lineRule="auto"/>
        <w:ind w:firstLine="709"/>
        <w:jc w:val="both"/>
      </w:pPr>
      <w:r w:rsidRPr="008A7209">
        <w:t>3.</w:t>
      </w:r>
      <w:r w:rsidR="002F46BD">
        <w:t>5</w:t>
      </w:r>
      <w:r w:rsidRPr="008A7209">
        <w:t>.2. palikimo priėmimo fakto identifikavimo kodą;</w:t>
      </w:r>
    </w:p>
    <w:p w14:paraId="542CEEB6" w14:textId="029D7BDD" w:rsidR="004F62B7" w:rsidRDefault="004F62B7" w:rsidP="004627C3">
      <w:pPr>
        <w:tabs>
          <w:tab w:val="left" w:pos="567"/>
        </w:tabs>
        <w:spacing w:line="262" w:lineRule="auto"/>
        <w:ind w:firstLine="709"/>
        <w:jc w:val="both"/>
      </w:pPr>
      <w:r w:rsidRPr="008A7209">
        <w:t>3.</w:t>
      </w:r>
      <w:r w:rsidR="002F46BD">
        <w:t>5</w:t>
      </w:r>
      <w:r w:rsidRPr="008A7209">
        <w:t>.3. palikimo atsisakymo fakto identifikavimo kodą;</w:t>
      </w:r>
    </w:p>
    <w:p w14:paraId="5ACEA9BC" w14:textId="6EA591FE" w:rsidR="00FE72A4" w:rsidRDefault="00FE72A4" w:rsidP="004627C3">
      <w:pPr>
        <w:tabs>
          <w:tab w:val="left" w:pos="567"/>
        </w:tabs>
        <w:spacing w:line="262" w:lineRule="auto"/>
        <w:ind w:firstLine="709"/>
        <w:jc w:val="both"/>
      </w:pPr>
      <w:r>
        <w:t>3.</w:t>
      </w:r>
      <w:r w:rsidR="002F46BD">
        <w:t>5</w:t>
      </w:r>
      <w:r>
        <w:t>.4. pareiškimo dėl palikimo priėmimo padavimo ne palikimo atsiradimo vietos notarui fakto identifikavimo kodą;</w:t>
      </w:r>
    </w:p>
    <w:p w14:paraId="45528789" w14:textId="60DEACC4" w:rsidR="00FE72A4" w:rsidRPr="008A7209" w:rsidRDefault="00FE72A4" w:rsidP="004627C3">
      <w:pPr>
        <w:tabs>
          <w:tab w:val="left" w:pos="567"/>
        </w:tabs>
        <w:spacing w:line="262" w:lineRule="auto"/>
        <w:ind w:firstLine="709"/>
        <w:jc w:val="both"/>
      </w:pPr>
      <w:r>
        <w:t>3.</w:t>
      </w:r>
      <w:r w:rsidR="002F46BD">
        <w:t>5</w:t>
      </w:r>
      <w:r>
        <w:t>.5. pareiškimo dėl palikimo atsisakymo padavimo ne palikimo atsiradimo vietos notarui fakto identifikavimo kodą;</w:t>
      </w:r>
    </w:p>
    <w:p w14:paraId="0A265E60" w14:textId="5996D6E9" w:rsidR="004F62B7" w:rsidRPr="008A7209" w:rsidRDefault="004F62B7" w:rsidP="004627C3">
      <w:pPr>
        <w:tabs>
          <w:tab w:val="left" w:pos="567"/>
        </w:tabs>
        <w:spacing w:line="262"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14:paraId="7CFF46EA" w14:textId="77777777" w:rsidR="004F62B7" w:rsidRPr="0032442C" w:rsidRDefault="004F62B7" w:rsidP="004627C3">
      <w:pPr>
        <w:spacing w:line="262" w:lineRule="auto"/>
        <w:ind w:firstLine="709"/>
        <w:jc w:val="both"/>
      </w:pPr>
      <w:r w:rsidRPr="0032442C">
        <w:lastRenderedPageBreak/>
        <w:t>4. Sutarčių registro duomenų teikimas:</w:t>
      </w:r>
    </w:p>
    <w:p w14:paraId="68506821" w14:textId="77777777" w:rsidR="004F62B7" w:rsidRPr="008A7209" w:rsidRDefault="004F62B7" w:rsidP="004627C3">
      <w:pPr>
        <w:spacing w:line="262"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8A7209" w:rsidRDefault="004F62B7" w:rsidP="004627C3">
      <w:pPr>
        <w:spacing w:line="262" w:lineRule="auto"/>
        <w:ind w:firstLine="709"/>
        <w:jc w:val="both"/>
      </w:pPr>
      <w:r w:rsidRPr="008A7209">
        <w:t>4.</w:t>
      </w:r>
      <w:r w:rsidR="00223852">
        <w:t>2</w:t>
      </w:r>
      <w:r w:rsidRPr="008A7209">
        <w:t>. Sutarčių registro duomenų teikimo forma – registro išrašai. Teikėjas teikia šiuos Sutarčių registro išrašus:</w:t>
      </w:r>
    </w:p>
    <w:p w14:paraId="7588C5D1" w14:textId="21E3CD98" w:rsidR="004F62B7" w:rsidRPr="008A7209" w:rsidRDefault="004F62B7" w:rsidP="004627C3">
      <w:pPr>
        <w:spacing w:line="262" w:lineRule="auto"/>
        <w:ind w:firstLine="709"/>
        <w:jc w:val="both"/>
      </w:pPr>
      <w:r w:rsidRPr="008A7209">
        <w:t>4.</w:t>
      </w:r>
      <w:r w:rsidR="00223852">
        <w:t>2</w:t>
      </w:r>
      <w:r w:rsidRPr="008A7209">
        <w:t>.1. išsamią informaciją;</w:t>
      </w:r>
    </w:p>
    <w:p w14:paraId="1B19D33F" w14:textId="3B5304B4" w:rsidR="004F62B7" w:rsidRPr="008A7209" w:rsidRDefault="004F62B7" w:rsidP="004627C3">
      <w:pPr>
        <w:spacing w:line="262" w:lineRule="auto"/>
        <w:ind w:firstLine="709"/>
        <w:jc w:val="both"/>
      </w:pPr>
      <w:r w:rsidRPr="008A7209">
        <w:t>4.</w:t>
      </w:r>
      <w:r w:rsidR="00223852">
        <w:t>2</w:t>
      </w:r>
      <w:r w:rsidRPr="008A7209">
        <w:t>.2. dokumentų santrauką.</w:t>
      </w:r>
    </w:p>
    <w:p w14:paraId="48C9D627" w14:textId="7AE847FA" w:rsidR="004F62B7" w:rsidRPr="008A7209" w:rsidRDefault="004F62B7" w:rsidP="004627C3">
      <w:pPr>
        <w:spacing w:line="262"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14:paraId="02296DD7" w14:textId="3C1E32D0" w:rsidR="004F62B7" w:rsidRPr="008A7209" w:rsidRDefault="004F62B7" w:rsidP="004627C3">
      <w:pPr>
        <w:spacing w:line="262" w:lineRule="auto"/>
        <w:ind w:firstLine="709"/>
        <w:jc w:val="both"/>
      </w:pPr>
      <w:r w:rsidRPr="008A7209">
        <w:t>4.</w:t>
      </w:r>
      <w:r w:rsidR="00223852">
        <w:t>4</w:t>
      </w:r>
      <w:r w:rsidRPr="008A7209">
        <w:t>. Sutarčių registro duomenys teikiami elektroniniu būdu, paiešką Sutarčių registre atlikus pagal:</w:t>
      </w:r>
    </w:p>
    <w:p w14:paraId="0A677227" w14:textId="6D902C1A" w:rsidR="004F62B7" w:rsidRPr="008A7209" w:rsidRDefault="004F62B7" w:rsidP="004627C3">
      <w:pPr>
        <w:spacing w:line="262"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8A7209" w:rsidRDefault="004F62B7" w:rsidP="004627C3">
      <w:pPr>
        <w:spacing w:line="262"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FF6000">
        <w:t>,</w:t>
      </w:r>
      <w:r w:rsidRPr="008A7209">
        <w:t xml:space="preserve"> – pagal vardą, pavardę ir gimimo datą, jeigu juridinis asmuo registruotas užsienyje</w:t>
      </w:r>
      <w:r w:rsidR="00FF6000">
        <w:t>,</w:t>
      </w:r>
      <w:r w:rsidRPr="008A7209">
        <w:t xml:space="preserve"> – pagal juridinio asmens kodą arba registravimo numerį, užsienio valstybę, kurioje įregistruotas juridinis asmuo.</w:t>
      </w:r>
    </w:p>
    <w:p w14:paraId="4A7EFCC1" w14:textId="77777777" w:rsidR="004F62B7" w:rsidRPr="0032442C" w:rsidRDefault="004F62B7" w:rsidP="004627C3">
      <w:pPr>
        <w:spacing w:line="262" w:lineRule="auto"/>
        <w:ind w:firstLine="709"/>
        <w:jc w:val="both"/>
      </w:pPr>
      <w:r w:rsidRPr="0032442C">
        <w:t>5. Vedybų sutarčių registro duomenų teikimas:</w:t>
      </w:r>
    </w:p>
    <w:p w14:paraId="04B344EB" w14:textId="77777777" w:rsidR="004F62B7" w:rsidRPr="008A7209" w:rsidRDefault="004F62B7" w:rsidP="004627C3">
      <w:pPr>
        <w:spacing w:line="262"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8A7209" w:rsidRDefault="004F62B7" w:rsidP="004627C3">
      <w:pPr>
        <w:spacing w:line="262" w:lineRule="auto"/>
        <w:ind w:firstLine="709"/>
        <w:jc w:val="both"/>
      </w:pPr>
      <w:r w:rsidRPr="008A7209">
        <w:t>5.</w:t>
      </w:r>
      <w:r w:rsidR="00223852">
        <w:t>2</w:t>
      </w:r>
      <w:r w:rsidRPr="008A7209">
        <w:t>. Duomenys teikiami tik apie įsigaliojusias vedybų, sugyventinių, turto padalijimo sutartis.</w:t>
      </w:r>
    </w:p>
    <w:p w14:paraId="5F51107A" w14:textId="7FFA0DD4" w:rsidR="004F62B7" w:rsidRPr="008A7209" w:rsidRDefault="004F62B7" w:rsidP="004627C3">
      <w:pPr>
        <w:spacing w:line="262" w:lineRule="auto"/>
        <w:ind w:firstLine="709"/>
        <w:jc w:val="both"/>
      </w:pPr>
      <w:r w:rsidRPr="008A7209">
        <w:t>5.</w:t>
      </w:r>
      <w:r w:rsidR="00223852">
        <w:t>3</w:t>
      </w:r>
      <w:r w:rsidRPr="008A7209">
        <w:t>. Vedybų sutarčių registro duomenų teikimo forma – registro išrašai. Teikėjas teikia šiuos Vedybų sutarčių registro išrašus:</w:t>
      </w:r>
    </w:p>
    <w:p w14:paraId="460AE7BB" w14:textId="7BBBF59E" w:rsidR="0025574A" w:rsidRDefault="004F62B7" w:rsidP="004627C3">
      <w:pPr>
        <w:spacing w:line="262" w:lineRule="auto"/>
        <w:ind w:firstLine="709"/>
        <w:jc w:val="both"/>
      </w:pPr>
      <w:r w:rsidRPr="00E724D1">
        <w:t>5.</w:t>
      </w:r>
      <w:r w:rsidR="00223852">
        <w:t>3</w:t>
      </w:r>
      <w:r w:rsidRPr="00E724D1">
        <w:t xml:space="preserve">.1. </w:t>
      </w:r>
      <w:r w:rsidR="0025574A" w:rsidRPr="0025574A">
        <w:t>išsamią informaciją</w:t>
      </w:r>
      <w:r w:rsidR="0025574A">
        <w:t>;</w:t>
      </w:r>
    </w:p>
    <w:p w14:paraId="43F1F229" w14:textId="710C3F02" w:rsidR="004F62B7" w:rsidRPr="00E724D1" w:rsidRDefault="0025574A" w:rsidP="004627C3">
      <w:pPr>
        <w:spacing w:line="262" w:lineRule="auto"/>
        <w:ind w:firstLine="709"/>
        <w:jc w:val="both"/>
      </w:pPr>
      <w:r>
        <w:t xml:space="preserve">5.3.2. </w:t>
      </w:r>
      <w:r w:rsidR="004F62B7" w:rsidRPr="00E724D1">
        <w:t>dokumentų santrauką;</w:t>
      </w:r>
    </w:p>
    <w:p w14:paraId="33E3E091" w14:textId="38A30432" w:rsidR="004F62B7" w:rsidRPr="008A7209" w:rsidRDefault="004F62B7" w:rsidP="004627C3">
      <w:pPr>
        <w:spacing w:line="262" w:lineRule="auto"/>
        <w:ind w:firstLine="709"/>
        <w:jc w:val="both"/>
      </w:pPr>
      <w:r w:rsidRPr="00E724D1">
        <w:t>5.</w:t>
      </w:r>
      <w:r w:rsidR="00223852">
        <w:t>3</w:t>
      </w:r>
      <w:r w:rsidRPr="00E724D1">
        <w:t>.</w:t>
      </w:r>
      <w:r w:rsidR="0025574A">
        <w:t>3</w:t>
      </w:r>
      <w:r w:rsidRPr="00E724D1">
        <w:t>. trumpą informaciją.</w:t>
      </w:r>
      <w:r w:rsidRPr="008A7209">
        <w:t xml:space="preserve"> </w:t>
      </w:r>
    </w:p>
    <w:p w14:paraId="482AF411" w14:textId="56693BD5" w:rsidR="004F62B7" w:rsidRPr="008A7209" w:rsidRDefault="004F62B7" w:rsidP="004627C3">
      <w:pPr>
        <w:spacing w:line="262"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14:paraId="32E1FE67" w14:textId="1E294441" w:rsidR="004F62B7" w:rsidRPr="008A7209" w:rsidRDefault="004F62B7" w:rsidP="004627C3">
      <w:pPr>
        <w:spacing w:line="262" w:lineRule="auto"/>
        <w:ind w:firstLine="709"/>
        <w:jc w:val="both"/>
      </w:pPr>
      <w:r w:rsidRPr="008A7209">
        <w:t>5.</w:t>
      </w:r>
      <w:r w:rsidR="00223852">
        <w:t>5</w:t>
      </w:r>
      <w:r w:rsidRPr="008A7209">
        <w:t>. Vedybų sutarčių registro išrašai teikiami elektroniniu būdu, paiešką Vedybų sutarčių registre atlikus pagal:</w:t>
      </w:r>
    </w:p>
    <w:p w14:paraId="22E9812C" w14:textId="302C3E57" w:rsidR="004F62B7" w:rsidRPr="008A7209" w:rsidRDefault="004F62B7" w:rsidP="004627C3">
      <w:pPr>
        <w:spacing w:line="262" w:lineRule="auto"/>
        <w:ind w:firstLine="709"/>
        <w:jc w:val="both"/>
      </w:pPr>
      <w:r w:rsidRPr="008A7209">
        <w:t>5.</w:t>
      </w:r>
      <w:r w:rsidR="00223852">
        <w:t>5</w:t>
      </w:r>
      <w:r w:rsidRPr="008A7209">
        <w:t>.1. vedybų, sugyventinių sutarties ar turto padalijimo fakto identifikavimo kodą;</w:t>
      </w:r>
    </w:p>
    <w:p w14:paraId="730D40F5" w14:textId="2C606972" w:rsidR="004F62B7" w:rsidRPr="008A7209" w:rsidRDefault="004F62B7" w:rsidP="004627C3">
      <w:pPr>
        <w:spacing w:line="262"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14:paraId="5E81FE3F" w14:textId="77777777" w:rsidR="004F62B7" w:rsidRPr="0032442C" w:rsidRDefault="004F62B7" w:rsidP="004627C3">
      <w:pPr>
        <w:spacing w:line="262" w:lineRule="auto"/>
        <w:ind w:firstLine="709"/>
        <w:jc w:val="both"/>
      </w:pPr>
      <w:r w:rsidRPr="0032442C">
        <w:t>6. Įgaliojimų</w:t>
      </w:r>
      <w:r w:rsidRPr="00F318AE">
        <w:rPr>
          <w:lang w:eastAsia="lt-LT"/>
        </w:rPr>
        <w:t xml:space="preserve"> </w:t>
      </w:r>
      <w:r w:rsidRPr="0032442C">
        <w:rPr>
          <w:bCs/>
        </w:rPr>
        <w:t>registro duomenų teikimas</w:t>
      </w:r>
      <w:r w:rsidRPr="0032442C">
        <w:t>:</w:t>
      </w:r>
    </w:p>
    <w:p w14:paraId="3C03B1D8" w14:textId="77777777" w:rsidR="004F62B7" w:rsidRPr="008A7209" w:rsidRDefault="004F62B7" w:rsidP="004627C3">
      <w:pPr>
        <w:spacing w:line="262"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8A7209" w:rsidRDefault="004F62B7" w:rsidP="004627C3">
      <w:pPr>
        <w:spacing w:line="262" w:lineRule="auto"/>
        <w:ind w:firstLine="709"/>
        <w:jc w:val="both"/>
      </w:pPr>
      <w:r w:rsidRPr="008A7209">
        <w:lastRenderedPageBreak/>
        <w:t>6.</w:t>
      </w:r>
      <w:r w:rsidR="00223852">
        <w:t>2</w:t>
      </w:r>
      <w:r w:rsidRPr="008A7209">
        <w:t>. Įgaliojimų registro duomenų teikimo forma – registro išrašai. Teikėjas teikia šiuos Į</w:t>
      </w:r>
      <w:r>
        <w:t>g</w:t>
      </w:r>
      <w:r w:rsidRPr="008A7209">
        <w:t>aliojimų registro išrašus:</w:t>
      </w:r>
    </w:p>
    <w:p w14:paraId="18D35497" w14:textId="47EA66D4" w:rsidR="004F62B7" w:rsidRPr="008A7209" w:rsidRDefault="004F62B7" w:rsidP="004627C3">
      <w:pPr>
        <w:spacing w:line="262" w:lineRule="auto"/>
        <w:ind w:firstLine="709"/>
        <w:jc w:val="both"/>
      </w:pPr>
      <w:r w:rsidRPr="008A7209">
        <w:t>6.</w:t>
      </w:r>
      <w:r w:rsidR="00223852">
        <w:t>2</w:t>
      </w:r>
      <w:r w:rsidRPr="008A7209">
        <w:t>.1. išsamią informaciją;</w:t>
      </w:r>
    </w:p>
    <w:p w14:paraId="7E60D8ED" w14:textId="0677A42B" w:rsidR="004125EF" w:rsidRDefault="004F62B7" w:rsidP="004627C3">
      <w:pPr>
        <w:spacing w:line="262" w:lineRule="auto"/>
        <w:ind w:firstLine="709"/>
        <w:jc w:val="both"/>
      </w:pPr>
      <w:r w:rsidRPr="008A7209">
        <w:t>6</w:t>
      </w:r>
      <w:r>
        <w:t>.</w:t>
      </w:r>
      <w:r w:rsidR="00223852">
        <w:t>2</w:t>
      </w:r>
      <w:r>
        <w:t>.2. dokumentų santrauką</w:t>
      </w:r>
      <w:r w:rsidR="004125EF">
        <w:t>;</w:t>
      </w:r>
    </w:p>
    <w:p w14:paraId="646F0584" w14:textId="36E1AE3C" w:rsidR="004F62B7" w:rsidRPr="008A7209" w:rsidRDefault="004125EF" w:rsidP="004627C3">
      <w:pPr>
        <w:spacing w:line="262" w:lineRule="auto"/>
        <w:ind w:firstLine="709"/>
        <w:jc w:val="both"/>
      </w:pPr>
      <w:r>
        <w:t>6.</w:t>
      </w:r>
      <w:r w:rsidR="00223852">
        <w:t>2</w:t>
      </w:r>
      <w:r>
        <w:t xml:space="preserve">.3. </w:t>
      </w:r>
      <w:r w:rsidRPr="008A7209">
        <w:t>išsamią informaciją su įgaliojimo turiniu.</w:t>
      </w:r>
    </w:p>
    <w:p w14:paraId="123377E4" w14:textId="0AE5F882" w:rsidR="004F62B7" w:rsidRPr="008A7209" w:rsidRDefault="004F62B7" w:rsidP="004627C3">
      <w:pPr>
        <w:spacing w:line="262"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14:paraId="5B8B1E9F" w14:textId="337B5C5C" w:rsidR="004F62B7" w:rsidRPr="008A7209" w:rsidRDefault="004F62B7" w:rsidP="004627C3">
      <w:pPr>
        <w:spacing w:line="262" w:lineRule="auto"/>
        <w:ind w:firstLine="709"/>
        <w:jc w:val="both"/>
      </w:pPr>
      <w:r w:rsidRPr="008A7209">
        <w:t>6.</w:t>
      </w:r>
      <w:r w:rsidR="00223852">
        <w:t>4</w:t>
      </w:r>
      <w:r w:rsidRPr="008A7209">
        <w:t>. Įgaliojimų registro duomenys teikiami elektroniniu būdu, paiešką Įgaliojimų registre atlikus pagal:</w:t>
      </w:r>
    </w:p>
    <w:p w14:paraId="0322ADD4" w14:textId="1E92F3B1" w:rsidR="004F62B7" w:rsidRPr="008A7209" w:rsidRDefault="004F62B7" w:rsidP="004627C3">
      <w:pPr>
        <w:spacing w:line="262" w:lineRule="auto"/>
        <w:ind w:firstLine="709"/>
        <w:jc w:val="both"/>
      </w:pPr>
      <w:r w:rsidRPr="008A7209">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14:paraId="64735F5A" w14:textId="069B7E9C" w:rsidR="004F62B7" w:rsidRPr="008A7209" w:rsidRDefault="004F62B7" w:rsidP="004627C3">
      <w:pPr>
        <w:spacing w:line="262"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14:paraId="391DE886" w14:textId="1654C7B8" w:rsidR="004F62B7" w:rsidRPr="008A7209" w:rsidRDefault="004F62B7" w:rsidP="004627C3">
      <w:pPr>
        <w:spacing w:line="262"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14:paraId="4B6E2B94" w14:textId="4D7E954A" w:rsidR="004F62B7" w:rsidRPr="008A7209" w:rsidRDefault="004F62B7" w:rsidP="004627C3">
      <w:pPr>
        <w:spacing w:line="262" w:lineRule="auto"/>
        <w:ind w:firstLine="709"/>
        <w:jc w:val="both"/>
      </w:pPr>
      <w:r w:rsidRPr="008A7209">
        <w:t>6.</w:t>
      </w:r>
      <w:r w:rsidR="00223852">
        <w:t>4</w:t>
      </w:r>
      <w:r w:rsidRPr="008A7209">
        <w:t>.4. įgaliojimo identifikavimo kodą registre.</w:t>
      </w:r>
    </w:p>
    <w:p w14:paraId="5C8AB0DE" w14:textId="77777777" w:rsidR="004F62B7" w:rsidRPr="00F318AE" w:rsidRDefault="004F62B7" w:rsidP="004627C3">
      <w:pPr>
        <w:spacing w:line="262" w:lineRule="auto"/>
        <w:ind w:firstLine="709"/>
        <w:jc w:val="both"/>
      </w:pPr>
      <w:r w:rsidRPr="0032442C">
        <w:rPr>
          <w:spacing w:val="-4"/>
        </w:rPr>
        <w:t xml:space="preserve">7. </w:t>
      </w:r>
      <w:r w:rsidRPr="0032442C">
        <w:rPr>
          <w:lang w:eastAsia="lt-LT"/>
        </w:rPr>
        <w:t xml:space="preserve">Neveiksnių ir ribotai veiksnių asmenų </w:t>
      </w:r>
      <w:r w:rsidRPr="0032442C">
        <w:rPr>
          <w:bCs/>
        </w:rPr>
        <w:t>registro duomenų teikimas:</w:t>
      </w:r>
    </w:p>
    <w:p w14:paraId="4FB02843" w14:textId="1EA3703D" w:rsidR="004F62B7" w:rsidRPr="008A7209" w:rsidRDefault="004F62B7" w:rsidP="004627C3">
      <w:pPr>
        <w:spacing w:line="262" w:lineRule="auto"/>
        <w:ind w:firstLine="709"/>
        <w:jc w:val="both"/>
      </w:pPr>
      <w:r w:rsidRPr="008A7209">
        <w:t xml:space="preserve">7.1. </w:t>
      </w:r>
      <w:r w:rsidRPr="00562DB3">
        <w:t>Teikėjas teikia Neveiksnių ir ribotai veiksnių asmenų registro duomenis apie asmenis, kurie teismo tvarka yra pripažinti neveiksniais tam tikroje srityje (asmenis, kurie iki 2015 m. gruodžio</w:t>
      </w:r>
      <w:r w:rsidR="00CE441A">
        <w:t> </w:t>
      </w:r>
      <w:r w:rsidRPr="00562DB3">
        <w:t>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14:paraId="34057698" w14:textId="046AD45D" w:rsidR="004F62B7" w:rsidRPr="008A7209" w:rsidRDefault="004F62B7" w:rsidP="004627C3">
      <w:pPr>
        <w:tabs>
          <w:tab w:val="left" w:pos="0"/>
        </w:tabs>
        <w:spacing w:line="262"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r w:rsidR="00642C12">
        <w:t xml:space="preserve">, </w:t>
      </w:r>
      <w:r w:rsidR="00642C12">
        <w:rPr>
          <w:color w:val="000000"/>
        </w:rPr>
        <w:t>išskyrus Lietuvos Respublikos civilinio kodekso 2.137</w:t>
      </w:r>
      <w:r w:rsidR="00642C12">
        <w:rPr>
          <w:color w:val="000000"/>
          <w:vertAlign w:val="superscript"/>
        </w:rPr>
        <w:t>2</w:t>
      </w:r>
      <w:r w:rsidR="00642C12">
        <w:rPr>
          <w:rStyle w:val="apple-converted-space"/>
          <w:color w:val="000000"/>
        </w:rPr>
        <w:t> </w:t>
      </w:r>
      <w:r w:rsidR="00642C12">
        <w:rPr>
          <w:color w:val="000000"/>
        </w:rPr>
        <w:t>straipsnio 3 dalyje nustatytus atvejus</w:t>
      </w:r>
      <w:r w:rsidRPr="008A7209">
        <w:t>.</w:t>
      </w:r>
    </w:p>
    <w:p w14:paraId="50A38068" w14:textId="6167CB25" w:rsidR="004F62B7" w:rsidRPr="008A7209" w:rsidRDefault="004F62B7" w:rsidP="004627C3">
      <w:pPr>
        <w:pStyle w:val="Pagrindinistekstas3"/>
        <w:spacing w:after="0" w:line="262"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14:paraId="2B81F1CB" w14:textId="74B8E3F0" w:rsidR="004F62B7" w:rsidRDefault="004F62B7" w:rsidP="004627C3">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14:paraId="5FF73158" w14:textId="103C5D26" w:rsidR="00A40D3E" w:rsidRPr="008A7209" w:rsidRDefault="00A40D3E" w:rsidP="004627C3">
      <w:pPr>
        <w:pStyle w:val="Pagrindinistekstas3"/>
        <w:tabs>
          <w:tab w:val="left" w:pos="567"/>
        </w:tabs>
        <w:spacing w:after="0" w:line="262" w:lineRule="auto"/>
        <w:ind w:firstLine="709"/>
        <w:jc w:val="both"/>
        <w:rPr>
          <w:sz w:val="24"/>
          <w:lang w:val="lt-LT"/>
        </w:rPr>
      </w:pPr>
      <w:r>
        <w:rPr>
          <w:sz w:val="24"/>
          <w:lang w:val="lt-LT"/>
        </w:rPr>
        <w:t xml:space="preserve">7.3.2. </w:t>
      </w:r>
      <w:r w:rsidRPr="00A40D3E">
        <w:rPr>
          <w:sz w:val="24"/>
          <w:lang w:val="lt-LT"/>
        </w:rPr>
        <w:t>išsamią informaciją su teismo sprendimo (nutarties) kopija;</w:t>
      </w:r>
    </w:p>
    <w:p w14:paraId="3325D4AF" w14:textId="116F75B3" w:rsidR="004F62B7" w:rsidRPr="008A7209" w:rsidRDefault="004F62B7" w:rsidP="004627C3">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3</w:t>
      </w:r>
      <w:r w:rsidRPr="008A7209">
        <w:rPr>
          <w:sz w:val="24"/>
          <w:lang w:val="lt-LT"/>
        </w:rPr>
        <w:t>.</w:t>
      </w:r>
      <w:r w:rsidR="00A40D3E">
        <w:rPr>
          <w:sz w:val="24"/>
          <w:lang w:val="lt-LT"/>
        </w:rPr>
        <w:t>3</w:t>
      </w:r>
      <w:r w:rsidRPr="008A7209">
        <w:rPr>
          <w:sz w:val="24"/>
          <w:lang w:val="lt-LT"/>
        </w:rPr>
        <w:t>. duomenų santrauką.</w:t>
      </w:r>
    </w:p>
    <w:p w14:paraId="4D5D128B" w14:textId="5AFC063F" w:rsidR="004F62B7" w:rsidRPr="008A7209" w:rsidRDefault="004F62B7" w:rsidP="004627C3">
      <w:pPr>
        <w:spacing w:line="262" w:lineRule="auto"/>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8A7209" w:rsidRDefault="004F62B7" w:rsidP="004627C3">
      <w:pPr>
        <w:pStyle w:val="Pagrindinistekstas3"/>
        <w:tabs>
          <w:tab w:val="left" w:pos="567"/>
        </w:tabs>
        <w:spacing w:after="0" w:line="262" w:lineRule="auto"/>
        <w:ind w:firstLine="709"/>
        <w:jc w:val="both"/>
        <w:rPr>
          <w:sz w:val="24"/>
          <w:lang w:val="lt-LT"/>
        </w:rPr>
      </w:pPr>
      <w:r w:rsidRPr="008A7209">
        <w:rPr>
          <w:sz w:val="24"/>
          <w:lang w:val="lt-LT"/>
        </w:rPr>
        <w:lastRenderedPageBreak/>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14:paraId="586A4E35" w14:textId="7D48E177" w:rsidR="004F62B7" w:rsidRDefault="004F62B7" w:rsidP="004627C3">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14:paraId="0147237F" w14:textId="6B8A76E7" w:rsidR="00E724D1" w:rsidRDefault="004F62B7" w:rsidP="004627C3">
      <w:pPr>
        <w:pStyle w:val="Pagrindinistekstas3"/>
        <w:tabs>
          <w:tab w:val="left" w:pos="567"/>
        </w:tabs>
        <w:spacing w:after="0" w:line="262" w:lineRule="auto"/>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14:paraId="058EF45C" w14:textId="67B25A41" w:rsidR="00BD7B21" w:rsidRPr="008A7209" w:rsidRDefault="00132030" w:rsidP="004627C3">
      <w:pPr>
        <w:pStyle w:val="Pagrindinistekstas3"/>
        <w:tabs>
          <w:tab w:val="left" w:pos="567"/>
        </w:tabs>
        <w:spacing w:after="0" w:line="262" w:lineRule="auto"/>
        <w:ind w:firstLine="709"/>
        <w:jc w:val="both"/>
        <w:rPr>
          <w:sz w:val="24"/>
          <w:lang w:val="lt-LT"/>
        </w:rPr>
      </w:pPr>
      <w:r>
        <w:rPr>
          <w:sz w:val="24"/>
          <w:lang w:val="lt-LT"/>
        </w:rPr>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14:paraId="21296341" w14:textId="77777777" w:rsidR="00556433" w:rsidRDefault="00556433" w:rsidP="004627C3">
      <w:pPr>
        <w:spacing w:line="262" w:lineRule="auto"/>
        <w:ind w:firstLine="567"/>
        <w:jc w:val="both"/>
        <w:rPr>
          <w:szCs w:val="16"/>
        </w:rPr>
      </w:pPr>
    </w:p>
    <w:p w14:paraId="4BD17D38" w14:textId="77777777" w:rsidR="00143C24" w:rsidRPr="00143C24" w:rsidRDefault="00143C24" w:rsidP="004627C3">
      <w:pPr>
        <w:spacing w:line="262" w:lineRule="auto"/>
        <w:jc w:val="center"/>
        <w:rPr>
          <w:b/>
          <w:szCs w:val="16"/>
        </w:rPr>
      </w:pPr>
      <w:r w:rsidRPr="00143C24">
        <w:rPr>
          <w:b/>
          <w:szCs w:val="16"/>
        </w:rPr>
        <w:t xml:space="preserve">II SKYRIUS </w:t>
      </w:r>
    </w:p>
    <w:p w14:paraId="3EBDB30F" w14:textId="77777777" w:rsidR="00143C24" w:rsidRDefault="00143C24" w:rsidP="004627C3">
      <w:pPr>
        <w:spacing w:line="262" w:lineRule="auto"/>
        <w:jc w:val="center"/>
        <w:rPr>
          <w:b/>
          <w:szCs w:val="16"/>
        </w:rPr>
      </w:pPr>
      <w:r w:rsidRPr="00143C24">
        <w:rPr>
          <w:b/>
          <w:szCs w:val="16"/>
        </w:rPr>
        <w:t>DUOMENŲ TEIKIMO IR GAVIMO TEISINIS PAGRINDAS</w:t>
      </w:r>
    </w:p>
    <w:p w14:paraId="0E8B2337" w14:textId="77777777" w:rsidR="00143C24" w:rsidRDefault="00143C24" w:rsidP="004627C3">
      <w:pPr>
        <w:spacing w:line="262" w:lineRule="auto"/>
        <w:jc w:val="center"/>
        <w:rPr>
          <w:b/>
          <w:szCs w:val="16"/>
        </w:rPr>
      </w:pPr>
    </w:p>
    <w:p w14:paraId="0AD2A384" w14:textId="3A007F91" w:rsidR="00143C24" w:rsidRDefault="00143C24" w:rsidP="004627C3">
      <w:pPr>
        <w:spacing w:line="262"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14:paraId="4DD7AAB6" w14:textId="77777777" w:rsidR="00527343" w:rsidRDefault="00527343" w:rsidP="004627C3">
      <w:pPr>
        <w:spacing w:line="262"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14:paraId="65BCE4F4" w14:textId="77777777" w:rsidR="00B61E87" w:rsidRDefault="00B61E87" w:rsidP="004627C3">
      <w:pPr>
        <w:spacing w:line="262"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14:paraId="1AA84081" w14:textId="77777777" w:rsidR="007A11D8" w:rsidRDefault="00B61E87" w:rsidP="004627C3">
      <w:pPr>
        <w:spacing w:line="262"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14:paraId="43BF62DD" w14:textId="56F41311" w:rsidR="005B0B1F" w:rsidRPr="005B0B1F" w:rsidRDefault="0005171A" w:rsidP="004627C3">
      <w:pPr>
        <w:spacing w:line="262"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14:paraId="20409580" w14:textId="45C83B07" w:rsidR="005B0B1F" w:rsidRPr="005B0B1F" w:rsidRDefault="005B0B1F" w:rsidP="004627C3">
      <w:pPr>
        <w:spacing w:line="262"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14:paraId="68B4017A" w14:textId="40CA4FA6" w:rsidR="005B0B1F" w:rsidRPr="005B0B1F" w:rsidRDefault="005B0B1F" w:rsidP="004627C3">
      <w:pPr>
        <w:spacing w:line="262"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14:paraId="5CA98514" w14:textId="7F158C6E" w:rsidR="005B0B1F" w:rsidRPr="005B0B1F" w:rsidRDefault="005B0B1F" w:rsidP="004627C3">
      <w:pPr>
        <w:spacing w:line="262"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w:t>
      </w:r>
      <w:r w:rsidR="009C6EE9">
        <w:rPr>
          <w:szCs w:val="16"/>
        </w:rPr>
        <w:t> </w:t>
      </w:r>
      <w:r w:rsidRPr="005B0B1F">
        <w:rPr>
          <w:szCs w:val="16"/>
        </w:rPr>
        <w:t>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14:paraId="6E632F59" w14:textId="35CD2A78" w:rsidR="005B0B1F" w:rsidRPr="005B0B1F" w:rsidRDefault="005B0B1F" w:rsidP="004627C3">
      <w:pPr>
        <w:spacing w:line="262" w:lineRule="auto"/>
        <w:ind w:firstLine="720"/>
        <w:jc w:val="both"/>
        <w:rPr>
          <w:szCs w:val="16"/>
        </w:rPr>
      </w:pPr>
      <w:r>
        <w:rPr>
          <w:szCs w:val="16"/>
        </w:rPr>
        <w:lastRenderedPageBreak/>
        <w:t>8.</w:t>
      </w:r>
      <w:r w:rsidR="00B61E87">
        <w:rPr>
          <w:szCs w:val="16"/>
        </w:rPr>
        <w:t>8</w:t>
      </w:r>
      <w:r w:rsidRPr="005B0B1F">
        <w:rPr>
          <w:szCs w:val="16"/>
        </w:rPr>
        <w:t xml:space="preserve">. Vedybų sutarčių registro nuostatų, patvirtintų Lietuvos Respublikos Vyriausybės </w:t>
      </w:r>
      <w:r w:rsidR="00D861A8">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14:paraId="6E1C566D" w14:textId="45EB1EAB" w:rsidR="005B0B1F" w:rsidRPr="005B0B1F" w:rsidRDefault="005B0B1F" w:rsidP="004627C3">
      <w:pPr>
        <w:spacing w:line="262" w:lineRule="auto"/>
        <w:ind w:firstLine="720"/>
        <w:jc w:val="both"/>
        <w:rPr>
          <w:szCs w:val="16"/>
        </w:rPr>
      </w:pPr>
      <w:r>
        <w:rPr>
          <w:szCs w:val="16"/>
        </w:rPr>
        <w:t>8.</w:t>
      </w:r>
      <w:r w:rsidR="00B61E87">
        <w:rPr>
          <w:szCs w:val="16"/>
        </w:rPr>
        <w:t>9</w:t>
      </w:r>
      <w:r w:rsidRPr="005B0B1F">
        <w:rPr>
          <w:szCs w:val="16"/>
        </w:rPr>
        <w:t>. Įgaliojimų registro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14:paraId="502C7F6B" w14:textId="5D5B197A" w:rsidR="0005171A" w:rsidRDefault="005B0B1F" w:rsidP="004627C3">
      <w:pPr>
        <w:spacing w:line="262"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FF6000">
        <w:rPr>
          <w:szCs w:val="16"/>
        </w:rPr>
        <w:t xml:space="preserve"> punktu,</w:t>
      </w:r>
      <w:r w:rsidR="001304CF">
        <w:rPr>
          <w:szCs w:val="16"/>
        </w:rPr>
        <w:t xml:space="preserve"> 79.</w:t>
      </w:r>
      <w:r w:rsidR="00B46F22">
        <w:rPr>
          <w:szCs w:val="16"/>
        </w:rPr>
        <w:t>21</w:t>
      </w:r>
      <w:r w:rsidR="00FF6000">
        <w:rPr>
          <w:szCs w:val="16"/>
        </w:rPr>
        <w:t xml:space="preserve"> papunkči</w:t>
      </w:r>
      <w:r w:rsidR="00A660D4">
        <w:rPr>
          <w:szCs w:val="16"/>
        </w:rPr>
        <w:t>u</w:t>
      </w:r>
      <w:r w:rsidRPr="005B0B1F">
        <w:rPr>
          <w:szCs w:val="16"/>
        </w:rPr>
        <w:t xml:space="preserve"> ir 89 punkt</w:t>
      </w:r>
      <w:r w:rsidR="00FF6000">
        <w:rPr>
          <w:szCs w:val="16"/>
        </w:rPr>
        <w:t>u</w:t>
      </w:r>
      <w:r w:rsidRPr="005B0B1F">
        <w:rPr>
          <w:szCs w:val="16"/>
        </w:rPr>
        <w:t>.</w:t>
      </w:r>
    </w:p>
    <w:p w14:paraId="56211465" w14:textId="77777777" w:rsidR="005B0B1F" w:rsidRDefault="005B0B1F" w:rsidP="004627C3">
      <w:pPr>
        <w:spacing w:line="262"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14:paraId="01197946" w14:textId="5E1BEDF2" w:rsidR="00B46F22" w:rsidRDefault="005B0B1F" w:rsidP="00B85677">
      <w:pPr>
        <w:spacing w:line="262" w:lineRule="auto"/>
        <w:ind w:firstLine="720"/>
        <w:jc w:val="both"/>
        <w:rPr>
          <w:szCs w:val="16"/>
        </w:rPr>
      </w:pPr>
      <w:r>
        <w:rPr>
          <w:szCs w:val="16"/>
        </w:rPr>
        <w:t xml:space="preserve">9.1. </w:t>
      </w:r>
      <w:r w:rsidR="00C63547">
        <w:rPr>
          <w:szCs w:val="16"/>
        </w:rPr>
        <w:t>Reglamento (ES) 2016/679</w:t>
      </w:r>
      <w:r w:rsidR="00C63547" w:rsidRPr="00C63547">
        <w:rPr>
          <w:szCs w:val="16"/>
        </w:rPr>
        <w:t xml:space="preserve"> 6 straipsnio 1 dalies </w:t>
      </w:r>
      <w:r w:rsidR="00B46F22">
        <w:rPr>
          <w:szCs w:val="16"/>
        </w:rPr>
        <w:t>c</w:t>
      </w:r>
      <w:r w:rsidR="00C63547">
        <w:rPr>
          <w:szCs w:val="16"/>
        </w:rPr>
        <w:t xml:space="preserve"> punkt</w:t>
      </w:r>
      <w:r w:rsidR="00B46F22">
        <w:rPr>
          <w:szCs w:val="16"/>
        </w:rPr>
        <w:t>u</w:t>
      </w:r>
      <w:r w:rsidR="00B85677">
        <w:rPr>
          <w:szCs w:val="16"/>
        </w:rPr>
        <w:t xml:space="preserve"> </w:t>
      </w:r>
      <w:r w:rsidR="00B85677" w:rsidRPr="00B85677">
        <w:rPr>
          <w:szCs w:val="16"/>
        </w:rPr>
        <w:t>ir 9 straipsnio 2 dalies f punktu</w:t>
      </w:r>
      <w:r w:rsidR="00C63547">
        <w:rPr>
          <w:szCs w:val="16"/>
        </w:rPr>
        <w:t>;</w:t>
      </w:r>
    </w:p>
    <w:p w14:paraId="2BD34107" w14:textId="63E0DC1D" w:rsidR="001175B3" w:rsidRDefault="00B46F22" w:rsidP="004627C3">
      <w:pPr>
        <w:spacing w:line="262" w:lineRule="auto"/>
        <w:ind w:firstLine="720"/>
        <w:jc w:val="both"/>
        <w:rPr>
          <w:szCs w:val="16"/>
        </w:rPr>
      </w:pPr>
      <w:r>
        <w:rPr>
          <w:szCs w:val="16"/>
        </w:rPr>
        <w:t xml:space="preserve">9.2. </w:t>
      </w:r>
      <w:r w:rsidR="001175B3" w:rsidRPr="003E286C">
        <w:rPr>
          <w:szCs w:val="16"/>
        </w:rPr>
        <w:t xml:space="preserve">Lietuvos Respublikos administracinių nusižengimų kodekso 627 straipsnio 1 dalies </w:t>
      </w:r>
      <w:r w:rsidR="001175B3" w:rsidRPr="003E286C">
        <w:rPr>
          <w:szCs w:val="16"/>
        </w:rPr>
        <w:br/>
        <w:t>7 punktu</w:t>
      </w:r>
      <w:r w:rsidR="00274EC2" w:rsidRPr="003E286C">
        <w:rPr>
          <w:szCs w:val="16"/>
        </w:rPr>
        <w:t>, 640 straipsnio 1 dalies 2 punktu</w:t>
      </w:r>
      <w:r w:rsidR="001175B3" w:rsidRPr="003E286C">
        <w:rPr>
          <w:szCs w:val="16"/>
        </w:rPr>
        <w:t>;</w:t>
      </w:r>
    </w:p>
    <w:p w14:paraId="342DC045" w14:textId="62482760" w:rsidR="007B2B18" w:rsidRPr="003E286C" w:rsidRDefault="007B2B18" w:rsidP="004627C3">
      <w:pPr>
        <w:spacing w:line="262" w:lineRule="auto"/>
        <w:ind w:firstLine="720"/>
        <w:jc w:val="both"/>
        <w:rPr>
          <w:szCs w:val="16"/>
        </w:rPr>
      </w:pPr>
      <w:r>
        <w:rPr>
          <w:szCs w:val="16"/>
        </w:rPr>
        <w:t>9.3. Lietuvos Respublikos baudžiamojo proceso kodekso 97 straipsniu;</w:t>
      </w:r>
    </w:p>
    <w:p w14:paraId="30C3BA02" w14:textId="66030693" w:rsidR="003E286C" w:rsidRDefault="004A7E42" w:rsidP="004627C3">
      <w:pPr>
        <w:spacing w:line="262" w:lineRule="auto"/>
        <w:ind w:firstLine="720"/>
        <w:jc w:val="both"/>
        <w:rPr>
          <w:szCs w:val="16"/>
        </w:rPr>
      </w:pPr>
      <w:r w:rsidRPr="003E286C">
        <w:rPr>
          <w:szCs w:val="16"/>
        </w:rPr>
        <w:t>9.</w:t>
      </w:r>
      <w:r w:rsidR="00392154">
        <w:rPr>
          <w:szCs w:val="16"/>
        </w:rPr>
        <w:t>4</w:t>
      </w:r>
      <w:r w:rsidR="001175B3" w:rsidRPr="003E286C">
        <w:rPr>
          <w:szCs w:val="16"/>
        </w:rPr>
        <w:t>.</w:t>
      </w:r>
      <w:r w:rsidR="00392154">
        <w:rPr>
          <w:szCs w:val="16"/>
        </w:rPr>
        <w:t> </w:t>
      </w:r>
      <w:r w:rsidR="00B46F22" w:rsidRPr="003E286C">
        <w:rPr>
          <w:szCs w:val="16"/>
        </w:rPr>
        <w:t xml:space="preserve">Lietuvos Respublikos civilinio proceso kodekso </w:t>
      </w:r>
      <w:r w:rsidR="00782177" w:rsidRPr="003E286C">
        <w:rPr>
          <w:szCs w:val="16"/>
        </w:rPr>
        <w:t>179 straipsnio</w:t>
      </w:r>
      <w:r w:rsidR="00782177">
        <w:rPr>
          <w:szCs w:val="16"/>
        </w:rPr>
        <w:t xml:space="preserve"> 3 dalimi</w:t>
      </w:r>
      <w:r w:rsidR="003E286C">
        <w:rPr>
          <w:szCs w:val="16"/>
        </w:rPr>
        <w:t xml:space="preserve">, </w:t>
      </w:r>
      <w:r w:rsidR="003E286C">
        <w:rPr>
          <w:szCs w:val="16"/>
        </w:rPr>
        <w:br/>
      </w:r>
      <w:r w:rsidR="003E286C" w:rsidRPr="00BC5843">
        <w:rPr>
          <w:szCs w:val="16"/>
        </w:rPr>
        <w:t>466 straipsnio 1 dalimi, 471 straipsniu</w:t>
      </w:r>
      <w:r w:rsidR="00782177">
        <w:rPr>
          <w:szCs w:val="16"/>
        </w:rPr>
        <w:t>;</w:t>
      </w:r>
    </w:p>
    <w:p w14:paraId="7154E4FE" w14:textId="7622DF15" w:rsidR="00C53FB1" w:rsidRPr="003D12F3" w:rsidRDefault="007B2B18" w:rsidP="004627C3">
      <w:pPr>
        <w:spacing w:line="262" w:lineRule="auto"/>
        <w:ind w:firstLine="720"/>
        <w:jc w:val="both"/>
        <w:rPr>
          <w:i/>
          <w:vertAlign w:val="superscript"/>
        </w:rPr>
      </w:pPr>
      <w:r>
        <w:rPr>
          <w:szCs w:val="16"/>
        </w:rPr>
        <w:t>9.</w:t>
      </w:r>
      <w:r w:rsidR="00392154">
        <w:rPr>
          <w:szCs w:val="16"/>
        </w:rPr>
        <w:t>5</w:t>
      </w:r>
      <w:r w:rsidR="00782177">
        <w:rPr>
          <w:szCs w:val="16"/>
        </w:rPr>
        <w:t xml:space="preserve">. </w:t>
      </w:r>
      <w:r w:rsidR="00782177" w:rsidRPr="00782177">
        <w:rPr>
          <w:szCs w:val="16"/>
        </w:rPr>
        <w:t>Lietuvos Respublikos valstybės informacinių išteklių valdymo įstatymo</w:t>
      </w:r>
      <w:r w:rsidR="00782177">
        <w:rPr>
          <w:szCs w:val="16"/>
        </w:rPr>
        <w:t xml:space="preserve"> 29 straipsnio </w:t>
      </w:r>
      <w:r w:rsidR="00274EC2">
        <w:rPr>
          <w:szCs w:val="16"/>
        </w:rPr>
        <w:br/>
      </w:r>
      <w:r w:rsidR="00782177">
        <w:rPr>
          <w:szCs w:val="16"/>
        </w:rPr>
        <w:t>3 dalies 3 punktu;</w:t>
      </w:r>
    </w:p>
    <w:p w14:paraId="15AC7958" w14:textId="32D529E2" w:rsidR="005B0B1F" w:rsidRDefault="005B0B1F" w:rsidP="004627C3">
      <w:pPr>
        <w:spacing w:line="262" w:lineRule="auto"/>
        <w:ind w:firstLine="720"/>
        <w:jc w:val="both"/>
        <w:rPr>
          <w:szCs w:val="16"/>
        </w:rPr>
      </w:pPr>
      <w:r>
        <w:rPr>
          <w:szCs w:val="16"/>
        </w:rPr>
        <w:t>9.</w:t>
      </w:r>
      <w:r w:rsidR="00392154">
        <w:rPr>
          <w:szCs w:val="16"/>
        </w:rPr>
        <w:t>6</w:t>
      </w:r>
      <w:r>
        <w:rPr>
          <w:szCs w:val="16"/>
        </w:rPr>
        <w:t xml:space="preserve">.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14:paraId="599E360B" w14:textId="36B48351" w:rsidR="00D22B49" w:rsidRPr="00D22B49" w:rsidRDefault="005B0B1F" w:rsidP="004627C3">
      <w:pPr>
        <w:spacing w:line="262" w:lineRule="auto"/>
        <w:ind w:firstLine="720"/>
        <w:jc w:val="both"/>
        <w:rPr>
          <w:szCs w:val="16"/>
        </w:rPr>
      </w:pPr>
      <w:r>
        <w:rPr>
          <w:szCs w:val="16"/>
        </w:rPr>
        <w:t>9.</w:t>
      </w:r>
      <w:r w:rsidR="00392154">
        <w:rPr>
          <w:szCs w:val="16"/>
        </w:rPr>
        <w:t>7</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D861A8">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14:paraId="258C22B5" w14:textId="461E8774" w:rsidR="00D22B49" w:rsidRPr="00D22B49" w:rsidRDefault="00D22B49" w:rsidP="004627C3">
      <w:pPr>
        <w:spacing w:line="262" w:lineRule="auto"/>
        <w:ind w:firstLine="720"/>
        <w:jc w:val="both"/>
        <w:rPr>
          <w:szCs w:val="16"/>
        </w:rPr>
      </w:pPr>
      <w:r>
        <w:rPr>
          <w:szCs w:val="16"/>
        </w:rPr>
        <w:t>9.</w:t>
      </w:r>
      <w:r w:rsidR="00392154">
        <w:rPr>
          <w:szCs w:val="16"/>
        </w:rPr>
        <w:t>8</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14:paraId="0C1C4403" w14:textId="41006EF6" w:rsidR="00D22B49" w:rsidRPr="00D22B49" w:rsidRDefault="00D22B49" w:rsidP="004627C3">
      <w:pPr>
        <w:spacing w:line="262" w:lineRule="auto"/>
        <w:ind w:firstLine="720"/>
        <w:jc w:val="both"/>
        <w:rPr>
          <w:szCs w:val="16"/>
        </w:rPr>
      </w:pPr>
      <w:r>
        <w:rPr>
          <w:szCs w:val="16"/>
        </w:rPr>
        <w:t>9</w:t>
      </w:r>
      <w:r w:rsidRPr="00D22B49">
        <w:rPr>
          <w:szCs w:val="16"/>
        </w:rPr>
        <w:t>.</w:t>
      </w:r>
      <w:r w:rsidR="00392154">
        <w:rPr>
          <w:szCs w:val="16"/>
        </w:rPr>
        <w:t>9</w:t>
      </w:r>
      <w:r>
        <w:rPr>
          <w:szCs w:val="16"/>
        </w:rPr>
        <w:t>.</w:t>
      </w:r>
      <w:r w:rsidRPr="00D22B49">
        <w:rPr>
          <w:szCs w:val="16"/>
        </w:rPr>
        <w:t xml:space="preserve"> Sutarčių registro nuostatų, patvirtintų Lietuvos Respublikos Vyriausybės 2002 m. liepos</w:t>
      </w:r>
      <w:r w:rsidR="009C6EE9">
        <w:rPr>
          <w:szCs w:val="16"/>
        </w:rPr>
        <w:t> </w:t>
      </w:r>
      <w:r w:rsidRPr="00D22B49">
        <w:rPr>
          <w:szCs w:val="16"/>
        </w:rPr>
        <w:t>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14:paraId="3369DACB" w14:textId="48ADAE41" w:rsidR="00D22B49" w:rsidRPr="00D22B49" w:rsidRDefault="00D22B49" w:rsidP="004627C3">
      <w:pPr>
        <w:spacing w:line="262" w:lineRule="auto"/>
        <w:ind w:firstLine="720"/>
        <w:jc w:val="both"/>
        <w:rPr>
          <w:szCs w:val="16"/>
        </w:rPr>
      </w:pPr>
      <w:r>
        <w:rPr>
          <w:szCs w:val="16"/>
        </w:rPr>
        <w:t>9.</w:t>
      </w:r>
      <w:r w:rsidR="00392154">
        <w:rPr>
          <w:szCs w:val="16"/>
        </w:rPr>
        <w:t>10</w:t>
      </w:r>
      <w:r>
        <w:rPr>
          <w:szCs w:val="16"/>
        </w:rPr>
        <w:t>.</w:t>
      </w:r>
      <w:r w:rsidRPr="00D22B49">
        <w:rPr>
          <w:szCs w:val="16"/>
        </w:rPr>
        <w:t xml:space="preserve"> Vedybų sutarčių registro nuostatų, patvirtintų Lietuvos Respublikos Vyriausybės </w:t>
      </w:r>
      <w:r w:rsidR="00D861A8">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14:paraId="7EFB5DF5" w14:textId="4A02DA1D" w:rsidR="00D22B49" w:rsidRPr="00D22B49" w:rsidRDefault="00D22B49" w:rsidP="004627C3">
      <w:pPr>
        <w:spacing w:line="262" w:lineRule="auto"/>
        <w:ind w:firstLine="720"/>
        <w:jc w:val="both"/>
        <w:rPr>
          <w:szCs w:val="16"/>
        </w:rPr>
      </w:pPr>
      <w:r>
        <w:rPr>
          <w:szCs w:val="16"/>
        </w:rPr>
        <w:t>9.</w:t>
      </w:r>
      <w:r w:rsidR="00782177">
        <w:rPr>
          <w:szCs w:val="16"/>
        </w:rPr>
        <w:t>1</w:t>
      </w:r>
      <w:r w:rsidR="00392154">
        <w:rPr>
          <w:szCs w:val="16"/>
        </w:rPr>
        <w:t>1</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14:paraId="14B7EFE6" w14:textId="5DBE6879" w:rsidR="005B0B1F" w:rsidRDefault="00D22B49" w:rsidP="004627C3">
      <w:pPr>
        <w:spacing w:line="262" w:lineRule="auto"/>
        <w:ind w:firstLine="720"/>
        <w:jc w:val="both"/>
        <w:rPr>
          <w:szCs w:val="16"/>
        </w:rPr>
      </w:pPr>
      <w:r>
        <w:rPr>
          <w:szCs w:val="16"/>
        </w:rPr>
        <w:t>9.</w:t>
      </w:r>
      <w:r w:rsidR="00782177">
        <w:rPr>
          <w:szCs w:val="16"/>
        </w:rPr>
        <w:t>1</w:t>
      </w:r>
      <w:r w:rsidR="00392154">
        <w:rPr>
          <w:szCs w:val="16"/>
        </w:rPr>
        <w:t>2</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46F22">
        <w:rPr>
          <w:szCs w:val="16"/>
        </w:rPr>
        <w:t>79.21</w:t>
      </w:r>
      <w:r w:rsidR="006F6DE4">
        <w:rPr>
          <w:szCs w:val="16"/>
        </w:rPr>
        <w:t xml:space="preserve"> pa</w:t>
      </w:r>
      <w:r w:rsidRPr="00D22B49">
        <w:rPr>
          <w:szCs w:val="16"/>
        </w:rPr>
        <w:t>pun</w:t>
      </w:r>
      <w:r w:rsidR="006F6DE4">
        <w:rPr>
          <w:szCs w:val="16"/>
        </w:rPr>
        <w:t>kčiu</w:t>
      </w:r>
      <w:r w:rsidR="00392154">
        <w:rPr>
          <w:szCs w:val="16"/>
        </w:rPr>
        <w:t>.</w:t>
      </w:r>
    </w:p>
    <w:p w14:paraId="4A8A4CAD" w14:textId="77777777" w:rsidR="00627648" w:rsidRPr="00331E5E" w:rsidRDefault="00627648" w:rsidP="004627C3">
      <w:pPr>
        <w:spacing w:line="262" w:lineRule="auto"/>
        <w:jc w:val="center"/>
        <w:rPr>
          <w:b/>
        </w:rPr>
      </w:pPr>
    </w:p>
    <w:p w14:paraId="69849E39" w14:textId="77777777" w:rsidR="00DD28BE" w:rsidRDefault="006A179F" w:rsidP="004627C3">
      <w:pPr>
        <w:spacing w:line="262" w:lineRule="auto"/>
        <w:jc w:val="center"/>
        <w:rPr>
          <w:b/>
          <w:szCs w:val="16"/>
        </w:rPr>
      </w:pPr>
      <w:r w:rsidRPr="00331E5E">
        <w:rPr>
          <w:b/>
        </w:rPr>
        <w:t>II</w:t>
      </w:r>
      <w:r w:rsidR="00EC7532" w:rsidRPr="00331E5E">
        <w:rPr>
          <w:b/>
        </w:rPr>
        <w:t>I</w:t>
      </w:r>
      <w:r w:rsidR="00DD28BE">
        <w:rPr>
          <w:b/>
          <w:szCs w:val="16"/>
        </w:rPr>
        <w:t xml:space="preserve"> SKYRIUS</w:t>
      </w:r>
    </w:p>
    <w:p w14:paraId="601F2028" w14:textId="3EC161B0" w:rsidR="006A179F" w:rsidRDefault="006A179F" w:rsidP="004627C3">
      <w:pPr>
        <w:spacing w:line="262" w:lineRule="auto"/>
        <w:jc w:val="center"/>
        <w:rPr>
          <w:b/>
          <w:szCs w:val="16"/>
        </w:rPr>
      </w:pPr>
      <w:r>
        <w:rPr>
          <w:b/>
          <w:szCs w:val="16"/>
        </w:rPr>
        <w:t>DUOMENŲ NAUDOJIMO TIKSLAS</w:t>
      </w:r>
    </w:p>
    <w:p w14:paraId="25219572" w14:textId="77777777" w:rsidR="00326E3C" w:rsidRPr="00331E5E" w:rsidRDefault="00326E3C" w:rsidP="004627C3">
      <w:pPr>
        <w:spacing w:line="262" w:lineRule="auto"/>
        <w:jc w:val="center"/>
        <w:rPr>
          <w:b/>
        </w:rPr>
      </w:pPr>
    </w:p>
    <w:p w14:paraId="7F93B00A" w14:textId="57AB0158" w:rsidR="00326E3C" w:rsidRDefault="00326E3C" w:rsidP="004627C3">
      <w:pPr>
        <w:spacing w:line="262"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 xml:space="preserve">duomenis naudoja </w:t>
      </w:r>
      <w:r w:rsidR="004C67C7" w:rsidRPr="004C67C7">
        <w:rPr>
          <w:szCs w:val="16"/>
        </w:rPr>
        <w:t>tiesioginėms įstatymų nustatytoms teismų funkcijoms atlikti.</w:t>
      </w:r>
      <w:r w:rsidRPr="00326E3C">
        <w:rPr>
          <w:szCs w:val="16"/>
        </w:rPr>
        <w:t xml:space="preserve"> </w:t>
      </w:r>
    </w:p>
    <w:p w14:paraId="596D581E" w14:textId="77777777" w:rsidR="002353C3" w:rsidRPr="00326E3C" w:rsidRDefault="002353C3" w:rsidP="004627C3">
      <w:pPr>
        <w:spacing w:line="262" w:lineRule="auto"/>
        <w:jc w:val="both"/>
        <w:rPr>
          <w:szCs w:val="16"/>
        </w:rPr>
      </w:pPr>
    </w:p>
    <w:p w14:paraId="0A933756" w14:textId="77777777" w:rsidR="00DD28BE" w:rsidRDefault="006A179F" w:rsidP="004627C3">
      <w:pPr>
        <w:pStyle w:val="Antrat1"/>
        <w:spacing w:line="262" w:lineRule="auto"/>
        <w:rPr>
          <w:spacing w:val="-4"/>
        </w:rPr>
      </w:pPr>
      <w:r>
        <w:rPr>
          <w:spacing w:val="-4"/>
        </w:rPr>
        <w:lastRenderedPageBreak/>
        <w:t>I</w:t>
      </w:r>
      <w:r w:rsidR="00EC7532">
        <w:rPr>
          <w:spacing w:val="-4"/>
        </w:rPr>
        <w:t>V</w:t>
      </w:r>
      <w:r w:rsidR="00DD28BE">
        <w:rPr>
          <w:spacing w:val="-4"/>
        </w:rPr>
        <w:t xml:space="preserve"> SKYRIUS</w:t>
      </w:r>
    </w:p>
    <w:p w14:paraId="5FD55C21" w14:textId="31CE9EEF" w:rsidR="003E3944" w:rsidRPr="008A7209" w:rsidRDefault="003E3944" w:rsidP="004627C3">
      <w:pPr>
        <w:pStyle w:val="Antrat1"/>
        <w:spacing w:line="262" w:lineRule="auto"/>
        <w:rPr>
          <w:spacing w:val="-4"/>
        </w:rPr>
      </w:pPr>
      <w:r w:rsidRPr="008A7209">
        <w:rPr>
          <w:spacing w:val="-4"/>
        </w:rPr>
        <w:t>PAPILDOMOS PASLAUGOS</w:t>
      </w:r>
    </w:p>
    <w:p w14:paraId="173C386E" w14:textId="77777777" w:rsidR="00BA4B6D" w:rsidRPr="008A7209" w:rsidRDefault="00BA4B6D" w:rsidP="004627C3">
      <w:pPr>
        <w:spacing w:line="262" w:lineRule="auto"/>
        <w:jc w:val="center"/>
        <w:rPr>
          <w:spacing w:val="-4"/>
        </w:rPr>
      </w:pPr>
    </w:p>
    <w:p w14:paraId="7C4D90A6" w14:textId="4E0A714D" w:rsidR="003E3944" w:rsidRPr="008A7209" w:rsidRDefault="008A2D82" w:rsidP="004627C3">
      <w:pPr>
        <w:pStyle w:val="Pagrindinistekstas3"/>
        <w:tabs>
          <w:tab w:val="left" w:pos="567"/>
        </w:tabs>
        <w:spacing w:after="0" w:line="262"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14:paraId="46B33574" w14:textId="20110FAC" w:rsidR="003E3944" w:rsidRPr="008A7209" w:rsidRDefault="008A2D82" w:rsidP="004627C3">
      <w:pPr>
        <w:pStyle w:val="Pagrindinistekstas3"/>
        <w:tabs>
          <w:tab w:val="left" w:pos="567"/>
        </w:tabs>
        <w:spacing w:after="0" w:line="262"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32442C" w:rsidRPr="0032442C">
        <w:rPr>
          <w:sz w:val="24"/>
          <w:lang w:val="lt-LT"/>
        </w:rPr>
        <w:t>užsakomuosius registrų duomenų rinkinius (suvestines) pagal atskirus Gavėjo rašytinius prašymus</w:t>
      </w:r>
      <w:r w:rsidR="003E3944" w:rsidRPr="008A7209">
        <w:rPr>
          <w:sz w:val="24"/>
          <w:lang w:val="lt-LT"/>
        </w:rPr>
        <w:t>;</w:t>
      </w:r>
    </w:p>
    <w:p w14:paraId="64167470" w14:textId="5AA4C0E4" w:rsidR="00BA4B6D" w:rsidRDefault="008A2D82" w:rsidP="004627C3">
      <w:pPr>
        <w:pStyle w:val="Pagrindinistekstas3"/>
        <w:tabs>
          <w:tab w:val="left" w:pos="567"/>
        </w:tabs>
        <w:spacing w:after="0" w:line="262"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14:paraId="4C7DC999" w14:textId="77777777" w:rsidR="007422EC" w:rsidRDefault="007422EC" w:rsidP="004627C3">
      <w:pPr>
        <w:pStyle w:val="Pagrindinistekstas3"/>
        <w:tabs>
          <w:tab w:val="left" w:pos="567"/>
        </w:tabs>
        <w:spacing w:after="0" w:line="262" w:lineRule="auto"/>
        <w:ind w:firstLine="709"/>
        <w:jc w:val="both"/>
        <w:rPr>
          <w:sz w:val="24"/>
          <w:lang w:val="lt-LT"/>
        </w:rPr>
      </w:pPr>
    </w:p>
    <w:p w14:paraId="14C3C1E6" w14:textId="77777777" w:rsidR="00DD28BE" w:rsidRDefault="006A179F" w:rsidP="004627C3">
      <w:pPr>
        <w:pStyle w:val="Antrat1"/>
        <w:spacing w:line="262" w:lineRule="auto"/>
        <w:rPr>
          <w:spacing w:val="-4"/>
        </w:rPr>
      </w:pPr>
      <w:r>
        <w:rPr>
          <w:spacing w:val="-4"/>
        </w:rPr>
        <w:t>V</w:t>
      </w:r>
      <w:r w:rsidR="00DD28BE">
        <w:rPr>
          <w:spacing w:val="-4"/>
        </w:rPr>
        <w:t xml:space="preserve"> SKYRIUS</w:t>
      </w:r>
    </w:p>
    <w:p w14:paraId="10ABD56A" w14:textId="04349C9C" w:rsidR="00BA4B6D" w:rsidRPr="008A7209" w:rsidRDefault="003E3944" w:rsidP="004627C3">
      <w:pPr>
        <w:pStyle w:val="Antrat1"/>
        <w:spacing w:line="262" w:lineRule="auto"/>
        <w:rPr>
          <w:spacing w:val="-4"/>
        </w:rPr>
      </w:pPr>
      <w:r w:rsidRPr="008A7209">
        <w:rPr>
          <w:spacing w:val="-4"/>
        </w:rPr>
        <w:t>ATLYGINIMO DYDŽIAI</w:t>
      </w:r>
    </w:p>
    <w:p w14:paraId="2B270D64" w14:textId="77777777" w:rsidR="00A6187B" w:rsidRPr="008A7209" w:rsidRDefault="00A6187B" w:rsidP="004627C3">
      <w:pPr>
        <w:spacing w:line="262" w:lineRule="auto"/>
      </w:pPr>
    </w:p>
    <w:p w14:paraId="14396C8E" w14:textId="3A2DD422" w:rsidR="007D7D27" w:rsidRDefault="00C525C1" w:rsidP="004627C3">
      <w:pPr>
        <w:tabs>
          <w:tab w:val="left" w:pos="284"/>
        </w:tabs>
        <w:spacing w:line="262" w:lineRule="auto"/>
        <w:ind w:firstLine="426"/>
        <w:jc w:val="both"/>
      </w:pPr>
      <w:r>
        <w:rPr>
          <w:spacing w:val="-4"/>
        </w:rPr>
        <w:tab/>
      </w:r>
      <w:r w:rsidR="00C50201">
        <w:rPr>
          <w:spacing w:val="-4"/>
        </w:rPr>
        <w:t>1</w:t>
      </w:r>
      <w:r w:rsidR="001D7210">
        <w:rPr>
          <w:spacing w:val="-4"/>
        </w:rPr>
        <w:t>2</w:t>
      </w:r>
      <w:r w:rsidR="003E3944" w:rsidRPr="008A7209">
        <w:rPr>
          <w:spacing w:val="-4"/>
        </w:rPr>
        <w:t xml:space="preserve">. </w:t>
      </w:r>
      <w:r w:rsidR="00760809" w:rsidRPr="00A428E6">
        <w:t xml:space="preserve">Vadovaujantis </w:t>
      </w:r>
      <w:r w:rsidR="00760809" w:rsidRPr="00A428E6">
        <w:rPr>
          <w:spacing w:val="-6"/>
        </w:rPr>
        <w:t xml:space="preserve">Lietuvos Respublikos valstybės informacinių išteklių valdymo įstatymo </w:t>
      </w:r>
      <w:r w:rsidR="00760809">
        <w:rPr>
          <w:spacing w:val="-6"/>
        </w:rPr>
        <w:br/>
      </w:r>
      <w:r w:rsidR="00760809" w:rsidRPr="00A428E6">
        <w:t>29 straipsnio 3 dalies 3 punktu</w:t>
      </w:r>
      <w:r w:rsidR="000515B0">
        <w:t>,</w:t>
      </w:r>
      <w:r w:rsidR="00760809">
        <w:rPr>
          <w:spacing w:val="-6"/>
        </w:rPr>
        <w:t xml:space="preserve"> registrų duomenys </w:t>
      </w:r>
      <w:r w:rsidR="00760809" w:rsidRPr="00A428E6">
        <w:t>teikiami neatlygintinai.</w:t>
      </w:r>
    </w:p>
    <w:p w14:paraId="7A06320A" w14:textId="3C4504B6" w:rsidR="003E3944" w:rsidRPr="008A7209" w:rsidRDefault="007D7D27" w:rsidP="004627C3">
      <w:pPr>
        <w:tabs>
          <w:tab w:val="left" w:pos="284"/>
        </w:tabs>
        <w:spacing w:line="262" w:lineRule="auto"/>
        <w:ind w:firstLine="426"/>
        <w:jc w:val="both"/>
      </w:pPr>
      <w:r>
        <w:tab/>
      </w:r>
      <w:r w:rsidR="00C50201">
        <w:rPr>
          <w:szCs w:val="16"/>
        </w:rPr>
        <w:t>1</w:t>
      </w:r>
      <w:r w:rsidR="001D7210">
        <w:rPr>
          <w:szCs w:val="16"/>
        </w:rPr>
        <w:t>3</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14:paraId="5ABA9B26" w14:textId="77777777" w:rsidR="003F03B1" w:rsidRPr="008A7209" w:rsidRDefault="003F03B1" w:rsidP="004627C3">
      <w:pPr>
        <w:spacing w:line="262" w:lineRule="auto"/>
        <w:ind w:firstLine="720"/>
        <w:jc w:val="both"/>
        <w:rPr>
          <w:szCs w:val="16"/>
        </w:rPr>
      </w:pPr>
    </w:p>
    <w:p w14:paraId="07B1502C" w14:textId="77777777" w:rsidR="00DD28BE" w:rsidRDefault="003E3944" w:rsidP="004627C3">
      <w:pPr>
        <w:pStyle w:val="Antrat1"/>
        <w:spacing w:line="262" w:lineRule="auto"/>
        <w:rPr>
          <w:spacing w:val="-4"/>
        </w:rPr>
      </w:pPr>
      <w:r w:rsidRPr="008A7209">
        <w:rPr>
          <w:spacing w:val="-4"/>
        </w:rPr>
        <w:t>V</w:t>
      </w:r>
      <w:r w:rsidR="00965E2E">
        <w:rPr>
          <w:spacing w:val="-4"/>
        </w:rPr>
        <w:t>I</w:t>
      </w:r>
      <w:r w:rsidR="00DD28BE">
        <w:rPr>
          <w:spacing w:val="-4"/>
        </w:rPr>
        <w:t xml:space="preserve"> SKYRIUS</w:t>
      </w:r>
    </w:p>
    <w:p w14:paraId="43DEE1D6" w14:textId="7168C790" w:rsidR="003E3944" w:rsidRPr="008A7209" w:rsidRDefault="003E3944" w:rsidP="004627C3">
      <w:pPr>
        <w:pStyle w:val="Antrat1"/>
        <w:spacing w:line="262" w:lineRule="auto"/>
        <w:rPr>
          <w:spacing w:val="-4"/>
        </w:rPr>
      </w:pPr>
      <w:r w:rsidRPr="008A7209">
        <w:rPr>
          <w:spacing w:val="-4"/>
        </w:rPr>
        <w:t>ŠALIŲ TEISĖS</w:t>
      </w:r>
    </w:p>
    <w:p w14:paraId="588AB132" w14:textId="77777777" w:rsidR="0066054D" w:rsidRPr="008A7209" w:rsidRDefault="0066054D" w:rsidP="004627C3">
      <w:pPr>
        <w:spacing w:line="262" w:lineRule="auto"/>
        <w:rPr>
          <w:b/>
          <w:bCs/>
          <w:spacing w:val="-4"/>
        </w:rPr>
      </w:pPr>
    </w:p>
    <w:p w14:paraId="5BBCBEED" w14:textId="66C4F9D0" w:rsidR="003E3944" w:rsidRPr="008A7209" w:rsidRDefault="00C50201" w:rsidP="004627C3">
      <w:pPr>
        <w:spacing w:line="262" w:lineRule="auto"/>
        <w:ind w:firstLine="720"/>
        <w:jc w:val="both"/>
        <w:rPr>
          <w:szCs w:val="16"/>
        </w:rPr>
      </w:pPr>
      <w:r w:rsidRPr="00331E5E">
        <w:t>1</w:t>
      </w:r>
      <w:r w:rsidR="00A41376" w:rsidRPr="00331E5E">
        <w:t>4</w:t>
      </w:r>
      <w:r w:rsidR="003E3944" w:rsidRPr="00331E5E">
        <w:t xml:space="preserve">. </w:t>
      </w:r>
      <w:r w:rsidR="003E3944" w:rsidRPr="008A7209">
        <w:rPr>
          <w:szCs w:val="16"/>
        </w:rPr>
        <w:t>Gavėjas turi teisę:</w:t>
      </w:r>
    </w:p>
    <w:p w14:paraId="72F57C49" w14:textId="1886BDB1" w:rsidR="003E3944" w:rsidRPr="008A7209" w:rsidRDefault="00C50201" w:rsidP="004627C3">
      <w:pPr>
        <w:spacing w:line="262" w:lineRule="auto"/>
        <w:ind w:firstLine="720"/>
        <w:jc w:val="both"/>
        <w:rPr>
          <w:szCs w:val="16"/>
        </w:rPr>
      </w:pPr>
      <w:r>
        <w:rPr>
          <w:szCs w:val="16"/>
        </w:rPr>
        <w:t>1</w:t>
      </w:r>
      <w:r w:rsidR="00A41376">
        <w:rPr>
          <w:szCs w:val="16"/>
        </w:rPr>
        <w:t>4</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14:paraId="4EADF5D4" w14:textId="0427E5C7" w:rsidR="005C34F4" w:rsidRPr="008A7209" w:rsidRDefault="00C50201" w:rsidP="004627C3">
      <w:pPr>
        <w:spacing w:line="262" w:lineRule="auto"/>
        <w:ind w:firstLine="720"/>
        <w:jc w:val="both"/>
        <w:rPr>
          <w:spacing w:val="-4"/>
        </w:rPr>
      </w:pPr>
      <w:r>
        <w:rPr>
          <w:spacing w:val="-4"/>
        </w:rPr>
        <w:t>1</w:t>
      </w:r>
      <w:r w:rsidR="00A41376">
        <w:rPr>
          <w:spacing w:val="-4"/>
        </w:rPr>
        <w:t>4</w:t>
      </w:r>
      <w:r w:rsidR="005C34F4" w:rsidRPr="008A7209">
        <w:rPr>
          <w:spacing w:val="-4"/>
        </w:rPr>
        <w:t>.2</w:t>
      </w:r>
      <w:r w:rsidR="00AB68E8" w:rsidRPr="008A7209">
        <w:rPr>
          <w:spacing w:val="-4"/>
        </w:rPr>
        <w:t xml:space="preserve">. </w:t>
      </w:r>
      <w:r w:rsidR="005C34F4" w:rsidRPr="008A7209">
        <w:rPr>
          <w:spacing w:val="-4"/>
        </w:rPr>
        <w:t>vienašališkai nutraukti Sutartį, ne vėliau kaip prieš 30 dienų raštu pranešęs Teikėjui</w:t>
      </w:r>
      <w:r w:rsidR="00296369" w:rsidRPr="008A7209">
        <w:rPr>
          <w:spacing w:val="-4"/>
        </w:rPr>
        <w:t>.</w:t>
      </w:r>
    </w:p>
    <w:p w14:paraId="02BCA2DB" w14:textId="637B9EC4" w:rsidR="003E3944" w:rsidRPr="008A7209" w:rsidRDefault="00C50201" w:rsidP="004627C3">
      <w:pPr>
        <w:spacing w:line="262" w:lineRule="auto"/>
        <w:ind w:firstLine="720"/>
        <w:jc w:val="both"/>
        <w:rPr>
          <w:spacing w:val="-4"/>
        </w:rPr>
      </w:pPr>
      <w:r>
        <w:rPr>
          <w:spacing w:val="-4"/>
        </w:rPr>
        <w:t>1</w:t>
      </w:r>
      <w:r w:rsidR="00CA5A7E">
        <w:rPr>
          <w:spacing w:val="-4"/>
        </w:rPr>
        <w:t>5</w:t>
      </w:r>
      <w:r w:rsidR="003E3944" w:rsidRPr="008A7209">
        <w:rPr>
          <w:spacing w:val="-4"/>
        </w:rPr>
        <w:t>. Teikėjas turi teisę:</w:t>
      </w:r>
    </w:p>
    <w:p w14:paraId="19C0610F" w14:textId="1C9AE403" w:rsidR="00AD3AA9" w:rsidRPr="00C42497" w:rsidRDefault="00C50201" w:rsidP="004627C3">
      <w:pPr>
        <w:spacing w:line="262" w:lineRule="auto"/>
        <w:ind w:firstLine="720"/>
        <w:jc w:val="both"/>
        <w:rPr>
          <w:spacing w:val="-4"/>
        </w:rPr>
      </w:pPr>
      <w:r>
        <w:t>1</w:t>
      </w:r>
      <w:r w:rsidR="00CA5A7E">
        <w:t>5</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14:paraId="04584A75" w14:textId="5E9EEE30" w:rsidR="00AD3AA9" w:rsidRPr="00C42497" w:rsidRDefault="00C50201" w:rsidP="004627C3">
      <w:pPr>
        <w:spacing w:line="262" w:lineRule="auto"/>
        <w:ind w:firstLine="720"/>
        <w:jc w:val="both"/>
        <w:rPr>
          <w:spacing w:val="-4"/>
        </w:rPr>
      </w:pPr>
      <w:r>
        <w:rPr>
          <w:spacing w:val="-4"/>
        </w:rPr>
        <w:t>1</w:t>
      </w:r>
      <w:r w:rsidR="00CA5A7E">
        <w:rPr>
          <w:spacing w:val="-4"/>
        </w:rPr>
        <w:t>5</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475F3F">
        <w:rPr>
          <w:spacing w:val="-4"/>
        </w:rPr>
        <w:t>nurody</w:t>
      </w:r>
      <w:r w:rsidR="00AD3AA9" w:rsidRPr="00C42497">
        <w:rPr>
          <w:spacing w:val="-4"/>
        </w:rPr>
        <w:t xml:space="preserve">tų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14:paraId="4A2D11FE" w14:textId="4DBAE724" w:rsidR="003E3944" w:rsidRPr="008A7209" w:rsidRDefault="00C50201"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14:paraId="3E180C8C" w14:textId="1642354F" w:rsidR="003E3944" w:rsidRPr="008A7209" w:rsidRDefault="00C50201"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0E014C">
        <w:rPr>
          <w:spacing w:val="-4"/>
        </w:rPr>
        <w:t>pasibaigia</w:t>
      </w:r>
      <w:r w:rsidR="003E3944" w:rsidRPr="008A7209">
        <w:rPr>
          <w:spacing w:val="-4"/>
        </w:rPr>
        <w:t>;</w:t>
      </w:r>
    </w:p>
    <w:p w14:paraId="72A9C90F" w14:textId="70173B45" w:rsidR="003E3944" w:rsidRPr="008A7209" w:rsidRDefault="00C50201"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B37261">
        <w:rPr>
          <w:spacing w:val="-4"/>
        </w:rPr>
        <w:t>5</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14:paraId="76932A93" w14:textId="4649ADD8" w:rsidR="003E3944" w:rsidRPr="008A7209" w:rsidRDefault="004367D8"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B37261">
        <w:rPr>
          <w:spacing w:val="-4"/>
        </w:rPr>
        <w:t>6</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14:paraId="3D08ACFE" w14:textId="62016867" w:rsidR="003E3944" w:rsidRDefault="004367D8" w:rsidP="004627C3">
      <w:pPr>
        <w:spacing w:line="262" w:lineRule="auto"/>
        <w:ind w:firstLine="720"/>
        <w:jc w:val="both"/>
        <w:rPr>
          <w:spacing w:val="-4"/>
        </w:rPr>
      </w:pPr>
      <w:r>
        <w:rPr>
          <w:spacing w:val="-4"/>
        </w:rPr>
        <w:t>1</w:t>
      </w:r>
      <w:r w:rsidR="00CA5A7E">
        <w:rPr>
          <w:spacing w:val="-4"/>
        </w:rPr>
        <w:t>5</w:t>
      </w:r>
      <w:r w:rsidR="003E3944" w:rsidRPr="008A7209">
        <w:rPr>
          <w:spacing w:val="-4"/>
        </w:rPr>
        <w:t>.</w:t>
      </w:r>
      <w:r w:rsidR="00B37261">
        <w:rPr>
          <w:spacing w:val="-4"/>
        </w:rPr>
        <w:t>7</w:t>
      </w:r>
      <w:r w:rsidR="003E3944" w:rsidRPr="008A7209">
        <w:rPr>
          <w:spacing w:val="-4"/>
        </w:rPr>
        <w:t xml:space="preserve">. vienašališkai nutraukti Sutartį, ne vėliau kaip prieš </w:t>
      </w:r>
      <w:r w:rsidR="00B85677">
        <w:rPr>
          <w:spacing w:val="-4"/>
        </w:rPr>
        <w:t>30 dienų raštu pranešęs Gavėjui;</w:t>
      </w:r>
    </w:p>
    <w:p w14:paraId="3B5C60FC" w14:textId="1BF304A6" w:rsidR="00B85677" w:rsidRPr="008A7209" w:rsidRDefault="00B85677" w:rsidP="004627C3">
      <w:pPr>
        <w:spacing w:line="262" w:lineRule="auto"/>
        <w:ind w:firstLine="720"/>
        <w:jc w:val="both"/>
        <w:rPr>
          <w:spacing w:val="-4"/>
        </w:rPr>
      </w:pPr>
      <w:r>
        <w:rPr>
          <w:spacing w:val="-4"/>
        </w:rPr>
        <w:t>15.8</w:t>
      </w:r>
      <w:r w:rsidRPr="00B85677">
        <w:rPr>
          <w:spacing w:val="-4"/>
        </w:rPr>
        <w:t>. paaiškėjus aplinkybėms dėl duomenų naudojimo pažeidžiant Sutarties sąlygas, perduoti informaciją apie galimą pažeidimą Valstybinei asmens duomenų apsaugos inspekcijai.</w:t>
      </w:r>
    </w:p>
    <w:p w14:paraId="10E14E10" w14:textId="26EEFDF1" w:rsidR="00BA4B6D" w:rsidRDefault="004367D8" w:rsidP="004627C3">
      <w:pPr>
        <w:spacing w:line="262" w:lineRule="auto"/>
        <w:ind w:firstLine="720"/>
        <w:jc w:val="both"/>
        <w:rPr>
          <w:spacing w:val="-4"/>
        </w:rPr>
      </w:pPr>
      <w:r>
        <w:rPr>
          <w:spacing w:val="-4"/>
        </w:rPr>
        <w:t>1</w:t>
      </w:r>
      <w:r w:rsidR="00CA5A7E">
        <w:rPr>
          <w:spacing w:val="-4"/>
        </w:rPr>
        <w:t>6</w:t>
      </w:r>
      <w:r w:rsidR="003E3944" w:rsidRPr="008A7209">
        <w:rPr>
          <w:spacing w:val="-4"/>
        </w:rPr>
        <w:t>. Šalių sutarimu Sutartis gali būti nutraukta ir nesilaikant</w:t>
      </w:r>
      <w:r w:rsidR="00D442D8" w:rsidRPr="008A7209">
        <w:rPr>
          <w:spacing w:val="-4"/>
        </w:rPr>
        <w:t xml:space="preserve"> </w:t>
      </w:r>
      <w:r>
        <w:rPr>
          <w:spacing w:val="-4"/>
        </w:rPr>
        <w:t>1</w:t>
      </w:r>
      <w:r w:rsidR="00CA5A7E">
        <w:rPr>
          <w:spacing w:val="-4"/>
        </w:rPr>
        <w:t>4</w:t>
      </w:r>
      <w:r w:rsidR="00D442D8" w:rsidRPr="008A7209">
        <w:rPr>
          <w:spacing w:val="-4"/>
        </w:rPr>
        <w:t>.</w:t>
      </w:r>
      <w:r w:rsidR="009C285A">
        <w:rPr>
          <w:spacing w:val="-4"/>
        </w:rPr>
        <w:t>2</w:t>
      </w:r>
      <w:r w:rsidR="00D442D8" w:rsidRPr="008A7209">
        <w:rPr>
          <w:spacing w:val="-4"/>
        </w:rPr>
        <w:t xml:space="preserve"> ir </w:t>
      </w:r>
      <w:r>
        <w:rPr>
          <w:spacing w:val="-4"/>
        </w:rPr>
        <w:t>1</w:t>
      </w:r>
      <w:r w:rsidR="00CA5A7E">
        <w:rPr>
          <w:spacing w:val="-4"/>
        </w:rPr>
        <w:t>5</w:t>
      </w:r>
      <w:r w:rsidR="003E3944" w:rsidRPr="008A7209">
        <w:rPr>
          <w:spacing w:val="-4"/>
        </w:rPr>
        <w:t>.</w:t>
      </w:r>
      <w:r w:rsidR="00B37261">
        <w:rPr>
          <w:spacing w:val="-4"/>
        </w:rPr>
        <w:t>7</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14:paraId="2E7C81B9" w14:textId="77777777" w:rsidR="00A06363" w:rsidRPr="008A7209" w:rsidRDefault="00A06363" w:rsidP="004627C3">
      <w:pPr>
        <w:spacing w:line="262" w:lineRule="auto"/>
        <w:ind w:firstLine="720"/>
        <w:jc w:val="both"/>
        <w:rPr>
          <w:spacing w:val="-4"/>
        </w:rPr>
      </w:pPr>
    </w:p>
    <w:p w14:paraId="5BB98DB3" w14:textId="77777777" w:rsidR="00DD28BE" w:rsidRDefault="003E3944" w:rsidP="004627C3">
      <w:pPr>
        <w:pStyle w:val="Antrat1"/>
        <w:spacing w:line="262" w:lineRule="auto"/>
        <w:rPr>
          <w:spacing w:val="-4"/>
        </w:rPr>
      </w:pPr>
      <w:r w:rsidRPr="008A7209">
        <w:rPr>
          <w:spacing w:val="-4"/>
        </w:rPr>
        <w:lastRenderedPageBreak/>
        <w:t>V</w:t>
      </w:r>
      <w:r w:rsidR="006A179F">
        <w:rPr>
          <w:spacing w:val="-4"/>
        </w:rPr>
        <w:t>I</w:t>
      </w:r>
      <w:r w:rsidR="003A10D6">
        <w:rPr>
          <w:spacing w:val="-4"/>
        </w:rPr>
        <w:t>I</w:t>
      </w:r>
      <w:r w:rsidR="00DD28BE">
        <w:rPr>
          <w:spacing w:val="-4"/>
        </w:rPr>
        <w:t xml:space="preserve"> SKYRIUS</w:t>
      </w:r>
    </w:p>
    <w:p w14:paraId="79895BBD" w14:textId="25EBF40B" w:rsidR="003E3944" w:rsidRPr="008A7209" w:rsidRDefault="003E3944" w:rsidP="004627C3">
      <w:pPr>
        <w:pStyle w:val="Antrat1"/>
        <w:spacing w:line="262" w:lineRule="auto"/>
        <w:rPr>
          <w:spacing w:val="-4"/>
        </w:rPr>
      </w:pPr>
      <w:r w:rsidRPr="008A7209">
        <w:rPr>
          <w:spacing w:val="-4"/>
        </w:rPr>
        <w:t>ŠALIŲ ĮSIPAREIGOJIMAI</w:t>
      </w:r>
    </w:p>
    <w:p w14:paraId="25915115" w14:textId="77777777" w:rsidR="0066054D" w:rsidRPr="008A7209" w:rsidRDefault="0066054D" w:rsidP="004627C3">
      <w:pPr>
        <w:spacing w:line="262" w:lineRule="auto"/>
        <w:rPr>
          <w:b/>
          <w:bCs/>
          <w:spacing w:val="-4"/>
        </w:rPr>
      </w:pPr>
    </w:p>
    <w:p w14:paraId="52E04A00" w14:textId="6391ABB1" w:rsidR="00BE480E" w:rsidRPr="008A7209" w:rsidRDefault="001926D5" w:rsidP="004627C3">
      <w:pPr>
        <w:spacing w:line="262" w:lineRule="auto"/>
        <w:ind w:firstLine="720"/>
        <w:jc w:val="both"/>
      </w:pPr>
      <w:r>
        <w:t>1</w:t>
      </w:r>
      <w:r w:rsidR="00D66199">
        <w:t>7</w:t>
      </w:r>
      <w:r w:rsidR="00BE480E" w:rsidRPr="008A7209">
        <w:t>. Teikėjas įsipareigoja:</w:t>
      </w:r>
    </w:p>
    <w:p w14:paraId="0183C4C2" w14:textId="6FFE94AE" w:rsidR="001E61FB" w:rsidRPr="004733D2" w:rsidRDefault="001926D5" w:rsidP="004627C3">
      <w:pPr>
        <w:spacing w:line="262" w:lineRule="auto"/>
        <w:ind w:firstLine="720"/>
        <w:jc w:val="both"/>
      </w:pPr>
      <w:r w:rsidRPr="004733D2">
        <w:t>1</w:t>
      </w:r>
      <w:r w:rsidR="004F560A" w:rsidRPr="004733D2">
        <w:t>7</w:t>
      </w:r>
      <w:r w:rsidR="00BE480E" w:rsidRPr="004733D2">
        <w:t xml:space="preserve">.1. pasirašius Sutartį, per 3 darbo dienas </w:t>
      </w:r>
      <w:r w:rsidR="00C35C16" w:rsidRPr="004733D2">
        <w:t>S</w:t>
      </w:r>
      <w:r w:rsidR="00BE480E" w:rsidRPr="004733D2">
        <w:t xml:space="preserve">utarties </w:t>
      </w:r>
      <w:r w:rsidR="00FF6000">
        <w:t xml:space="preserve">1 </w:t>
      </w:r>
      <w:r w:rsidR="0008000F">
        <w:t xml:space="preserve">priede </w:t>
      </w:r>
      <w:r w:rsidR="00FF1CCA" w:rsidRPr="004733D2">
        <w:t xml:space="preserve">„Gavėjo </w:t>
      </w:r>
      <w:r w:rsidR="00475F3F">
        <w:t>nurody</w:t>
      </w:r>
      <w:r w:rsidR="00FF1CCA" w:rsidRPr="004733D2">
        <w:t>t</w:t>
      </w:r>
      <w:r w:rsidR="00FF6000">
        <w:t>ų</w:t>
      </w:r>
      <w:r w:rsidR="00FF1CCA" w:rsidRPr="004733D2">
        <w:t xml:space="preserve"> asmen</w:t>
      </w:r>
      <w:r w:rsidR="00FF6000">
        <w:t>ų sąrašas</w:t>
      </w:r>
      <w:r w:rsidR="00FF1CCA" w:rsidRPr="004733D2">
        <w:t>“</w:t>
      </w:r>
      <w:r w:rsidR="00BE480E" w:rsidRPr="004733D2">
        <w:t xml:space="preserve"> </w:t>
      </w:r>
      <w:r w:rsidR="00237CDE">
        <w:t>įrašytiems</w:t>
      </w:r>
      <w:r w:rsidR="00237CDE" w:rsidRPr="004733D2">
        <w:t xml:space="preserve"> </w:t>
      </w:r>
      <w:r w:rsidR="00BE480E" w:rsidRPr="004733D2">
        <w:t xml:space="preserve">Gavėjo </w:t>
      </w:r>
      <w:r w:rsidR="00475F3F">
        <w:t>nurody</w:t>
      </w:r>
      <w:r w:rsidR="00475F3F" w:rsidRPr="004733D2">
        <w:t>t</w:t>
      </w:r>
      <w:r w:rsidR="00BE480E" w:rsidRPr="004733D2">
        <w:t xml:space="preserve">iems asmenims suteikti individualius Gavėjo kodus ir slaptažodžius </w:t>
      </w:r>
      <w:r w:rsidR="003000CE" w:rsidRPr="004733D2">
        <w:t xml:space="preserve">registrų, </w:t>
      </w:r>
      <w:r w:rsidR="00237CDE">
        <w:t>įrašytų</w:t>
      </w:r>
      <w:r w:rsidR="00237CDE" w:rsidRPr="004733D2">
        <w:t xml:space="preserve"> </w:t>
      </w:r>
      <w:r w:rsidR="003000CE" w:rsidRPr="004733D2">
        <w:t xml:space="preserve">Sutarties </w:t>
      </w:r>
      <w:r w:rsidR="00FF6000">
        <w:t xml:space="preserve">1 </w:t>
      </w:r>
      <w:r w:rsidR="003000CE" w:rsidRPr="004733D2">
        <w:t>priede</w:t>
      </w:r>
      <w:r w:rsidR="00FF6000">
        <w:t xml:space="preserve"> </w:t>
      </w:r>
      <w:r w:rsidR="003000CE" w:rsidRPr="004733D2">
        <w:t xml:space="preserve">„Gavėjo </w:t>
      </w:r>
      <w:r w:rsidR="00475F3F">
        <w:t>nurody</w:t>
      </w:r>
      <w:r w:rsidR="00475F3F" w:rsidRPr="004733D2">
        <w:t>t</w:t>
      </w:r>
      <w:r w:rsidR="00FF6000">
        <w:t>ų</w:t>
      </w:r>
      <w:r w:rsidR="003000CE" w:rsidRPr="004733D2">
        <w:t xml:space="preserve"> asmen</w:t>
      </w:r>
      <w:r w:rsidR="00FF6000">
        <w:t>ų sąrašas</w:t>
      </w:r>
      <w:r w:rsidR="003000CE" w:rsidRPr="004733D2">
        <w:t>“</w:t>
      </w:r>
      <w:r w:rsidR="003B2D7F">
        <w:t xml:space="preserve"> (</w:t>
      </w:r>
      <w:r w:rsidR="003B2D7F" w:rsidRPr="003B2D7F">
        <w:t>pasirašo tik Gavėjas, teikiamas vienas egzempliorius)</w:t>
      </w:r>
      <w:r w:rsidR="003000CE" w:rsidRPr="004733D2">
        <w:t>, duomenų paieškai atlikti</w:t>
      </w:r>
      <w:r w:rsidR="001E61FB" w:rsidRPr="004733D2">
        <w:t>;</w:t>
      </w:r>
    </w:p>
    <w:p w14:paraId="37200963" w14:textId="233200B8" w:rsidR="00BE480E" w:rsidRPr="004733D2" w:rsidRDefault="00B233AE" w:rsidP="004627C3">
      <w:pPr>
        <w:spacing w:line="262" w:lineRule="auto"/>
        <w:ind w:firstLine="720"/>
        <w:jc w:val="both"/>
      </w:pPr>
      <w:r w:rsidRPr="004733D2">
        <w:t>1</w:t>
      </w:r>
      <w:r w:rsidR="00AF1876" w:rsidRPr="004733D2">
        <w:t>7</w:t>
      </w:r>
      <w:r w:rsidR="006D57B7" w:rsidRPr="004733D2">
        <w:t>.2. teikti turimus registrų</w:t>
      </w:r>
      <w:r w:rsidR="00BE480E" w:rsidRPr="004733D2">
        <w:t xml:space="preserve"> duomenis, atitinkančius Gavėjo paklausimą ar užsakymą;</w:t>
      </w:r>
    </w:p>
    <w:p w14:paraId="6314FCAC" w14:textId="149ABA32" w:rsidR="00BE480E" w:rsidRPr="004733D2" w:rsidRDefault="00B233AE" w:rsidP="004627C3">
      <w:pPr>
        <w:spacing w:line="262" w:lineRule="auto"/>
        <w:ind w:firstLine="720"/>
        <w:jc w:val="both"/>
      </w:pPr>
      <w:r w:rsidRPr="004733D2">
        <w:t>1</w:t>
      </w:r>
      <w:r w:rsidR="00AF1876" w:rsidRPr="004733D2">
        <w:t>7</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14:paraId="372E3265" w14:textId="0EE5C1B2" w:rsidR="00BE480E" w:rsidRPr="0090291B" w:rsidRDefault="00932EE0" w:rsidP="004627C3">
      <w:pPr>
        <w:tabs>
          <w:tab w:val="left" w:pos="1276"/>
        </w:tabs>
        <w:spacing w:line="262" w:lineRule="auto"/>
        <w:ind w:firstLine="720"/>
        <w:jc w:val="both"/>
      </w:pPr>
      <w:r w:rsidRPr="004733D2">
        <w:t>1</w:t>
      </w:r>
      <w:r w:rsidR="00AF1876" w:rsidRPr="004733D2">
        <w:t>7</w:t>
      </w:r>
      <w:r w:rsidR="00BE480E" w:rsidRPr="004733D2">
        <w:t>.4.</w:t>
      </w:r>
      <w:r w:rsidR="00BE480E" w:rsidRPr="004733D2">
        <w:tab/>
        <w:t>gav</w:t>
      </w:r>
      <w:r w:rsidR="00FF6000">
        <w:t>ę</w:t>
      </w:r>
      <w:r w:rsidR="00BE480E" w:rsidRPr="004733D2">
        <w:t>s rašytinį Gav</w:t>
      </w:r>
      <w:r w:rsidR="00BE480E" w:rsidRPr="0090291B">
        <w:t>ėjo prašymą:</w:t>
      </w:r>
    </w:p>
    <w:p w14:paraId="0250135A" w14:textId="01294E0E" w:rsidR="00BE480E" w:rsidRPr="0090291B" w:rsidRDefault="00932EE0" w:rsidP="004627C3">
      <w:pPr>
        <w:tabs>
          <w:tab w:val="left" w:pos="1418"/>
        </w:tabs>
        <w:spacing w:line="262" w:lineRule="auto"/>
        <w:ind w:firstLine="720"/>
        <w:jc w:val="both"/>
      </w:pPr>
      <w:r w:rsidRPr="00562DB3">
        <w:t>1</w:t>
      </w:r>
      <w:r w:rsidR="00AF1876" w:rsidRPr="00562DB3">
        <w:t>7</w:t>
      </w:r>
      <w:r w:rsidR="00BE480E" w:rsidRPr="00562DB3">
        <w:t>.4.1.</w:t>
      </w:r>
      <w:r w:rsidR="00BE480E" w:rsidRPr="00562DB3">
        <w:tab/>
      </w:r>
      <w:r w:rsidR="00804A39" w:rsidRPr="00562DB3">
        <w:t xml:space="preserve">per 3 darbo dienas </w:t>
      </w:r>
      <w:r w:rsidR="0022651C" w:rsidRPr="00562DB3">
        <w:t xml:space="preserve">suteikti </w:t>
      </w:r>
      <w:r w:rsidR="00237CDE">
        <w:t xml:space="preserve">Gavėjo </w:t>
      </w:r>
      <w:r w:rsidR="00D768FA" w:rsidRPr="00562DB3">
        <w:t>papildom</w:t>
      </w:r>
      <w:r w:rsidR="00D768FA">
        <w:t>ai</w:t>
      </w:r>
      <w:r w:rsidR="00D768FA" w:rsidRPr="00562DB3">
        <w:t xml:space="preserve"> </w:t>
      </w:r>
      <w:r w:rsidR="00237CDE">
        <w:t>nurodytiems asmenims</w:t>
      </w:r>
      <w:r w:rsidR="0022651C" w:rsidRPr="00562DB3">
        <w:t xml:space="preserve"> individualius Gavėjo kodus ir slaptažodžius</w:t>
      </w:r>
      <w:r w:rsidR="003B2D7F" w:rsidRPr="00562DB3">
        <w:t>.</w:t>
      </w:r>
      <w:r w:rsidR="00004603" w:rsidRPr="00562DB3">
        <w:t xml:space="preserve"> </w:t>
      </w:r>
      <w:r w:rsidR="0067385E" w:rsidRPr="00562DB3">
        <w:t xml:space="preserve">Prašyme </w:t>
      </w:r>
      <w:r w:rsidR="00004603" w:rsidRPr="00562DB3">
        <w:t xml:space="preserve">turi būti </w:t>
      </w:r>
      <w:r w:rsidR="0067385E" w:rsidRPr="00562DB3">
        <w:t>nurod</w:t>
      </w:r>
      <w:r w:rsidR="00004603" w:rsidRPr="00562DB3">
        <w:t>yta:</w:t>
      </w:r>
      <w:r w:rsidR="0022651C" w:rsidRPr="00562DB3">
        <w:t xml:space="preserve"> </w:t>
      </w:r>
      <w:r w:rsidR="0067385E" w:rsidRPr="00562DB3">
        <w:t xml:space="preserve">Sutarties data ir numeris, </w:t>
      </w:r>
      <w:r w:rsidR="0022651C" w:rsidRPr="00562DB3">
        <w:t>papildom</w:t>
      </w:r>
      <w:r w:rsidR="00F144DF" w:rsidRPr="00562DB3">
        <w:t>ai</w:t>
      </w:r>
      <w:r w:rsidR="0022651C" w:rsidRPr="00562DB3">
        <w:t xml:space="preserve"> Gavėjo </w:t>
      </w:r>
      <w:r w:rsidR="00475F3F">
        <w:t>nurody</w:t>
      </w:r>
      <w:r w:rsidR="00475F3F" w:rsidRPr="004733D2">
        <w:t>t</w:t>
      </w:r>
      <w:r w:rsidR="0067385E" w:rsidRPr="00562DB3">
        <w:t>ų</w:t>
      </w:r>
      <w:r w:rsidR="0022651C" w:rsidRPr="00562DB3">
        <w:t xml:space="preserve"> asme</w:t>
      </w:r>
      <w:r w:rsidR="0067385E" w:rsidRPr="00562DB3">
        <w:t>nų vardai, pavardės, pareigos, telefono numeriai, individualūs elektroninio pašto adresai, registrai, kuriuose asm</w:t>
      </w:r>
      <w:r w:rsidR="006E001D" w:rsidRPr="00562DB3">
        <w:t>en</w:t>
      </w:r>
      <w:r w:rsidR="0067385E" w:rsidRPr="00562DB3">
        <w:t>ys atliks duomenų paiešką</w:t>
      </w:r>
      <w:r w:rsidR="0022651C" w:rsidRPr="00562DB3">
        <w:t>;</w:t>
      </w:r>
    </w:p>
    <w:p w14:paraId="5503222F" w14:textId="67FE1F56" w:rsidR="00BE480E" w:rsidRPr="0090291B" w:rsidRDefault="00A077D1" w:rsidP="004627C3">
      <w:pPr>
        <w:tabs>
          <w:tab w:val="left" w:pos="1134"/>
          <w:tab w:val="left" w:pos="1276"/>
          <w:tab w:val="left" w:pos="4111"/>
          <w:tab w:val="left" w:pos="4536"/>
          <w:tab w:val="left" w:pos="4678"/>
        </w:tabs>
        <w:spacing w:line="262" w:lineRule="auto"/>
        <w:ind w:firstLine="709"/>
        <w:jc w:val="both"/>
      </w:pPr>
      <w:r w:rsidRPr="0090291B">
        <w:t>1</w:t>
      </w:r>
      <w:r w:rsidR="005B1857" w:rsidRPr="0090291B">
        <w:t>7</w:t>
      </w:r>
      <w:r w:rsidR="00564184" w:rsidRPr="0090291B">
        <w:t xml:space="preserve">.4.2. </w:t>
      </w:r>
      <w:r w:rsidR="00804A39" w:rsidRPr="0090291B">
        <w:t xml:space="preserve">per 3 darbo dienas </w:t>
      </w:r>
      <w:r w:rsidR="00564184" w:rsidRPr="0090291B">
        <w:t xml:space="preserve">pakeisti Gavėjo </w:t>
      </w:r>
      <w:r w:rsidR="00475F3F">
        <w:t>nurody</w:t>
      </w:r>
      <w:r w:rsidR="00475F3F" w:rsidRPr="004733D2">
        <w:t>t</w:t>
      </w:r>
      <w:r w:rsidR="00564184" w:rsidRPr="0090291B">
        <w:t>iems asmenims</w:t>
      </w:r>
      <w:r w:rsidR="00BE480E" w:rsidRPr="0090291B">
        <w:t xml:space="preserve"> suteiktą slaptažodį</w:t>
      </w:r>
      <w:r w:rsidR="00BE480E" w:rsidRPr="0090291B">
        <w:rPr>
          <w:spacing w:val="-6"/>
        </w:rPr>
        <w:t xml:space="preserve"> Sutarties </w:t>
      </w:r>
      <w:r w:rsidR="003E0AE8" w:rsidRPr="0090291B">
        <w:rPr>
          <w:spacing w:val="-6"/>
        </w:rPr>
        <w:t>2</w:t>
      </w:r>
      <w:r w:rsidR="005B1857" w:rsidRPr="0090291B">
        <w:rPr>
          <w:spacing w:val="-6"/>
        </w:rPr>
        <w:t>2</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14:paraId="744351A5" w14:textId="1B05222D" w:rsidR="00BE480E" w:rsidRDefault="00932EE0" w:rsidP="004627C3">
      <w:pPr>
        <w:spacing w:line="262" w:lineRule="auto"/>
        <w:ind w:firstLine="709"/>
        <w:jc w:val="both"/>
      </w:pPr>
      <w:r w:rsidRPr="0090291B">
        <w:t>1</w:t>
      </w:r>
      <w:r w:rsidR="005B1857" w:rsidRPr="0090291B">
        <w:t>7</w:t>
      </w:r>
      <w:r w:rsidR="00BE480E" w:rsidRPr="0090291B">
        <w:t xml:space="preserve">.4.3. </w:t>
      </w:r>
      <w:r w:rsidR="00FF0610" w:rsidRPr="0090291B">
        <w:t>nedelsdamas</w:t>
      </w:r>
      <w:r w:rsidR="00963227">
        <w:t xml:space="preserve"> </w:t>
      </w:r>
      <w:r w:rsidR="00BE480E" w:rsidRPr="008A7209">
        <w:t xml:space="preserve">panaikinti </w:t>
      </w:r>
      <w:r w:rsidR="00564184">
        <w:t xml:space="preserve">Gavėjo </w:t>
      </w:r>
      <w:r w:rsidR="00475F3F">
        <w:t>nurody</w:t>
      </w:r>
      <w:r w:rsidR="00475F3F" w:rsidRPr="004733D2">
        <w:t>t</w:t>
      </w:r>
      <w:r w:rsidR="00564184">
        <w:t>iems asmenims</w:t>
      </w:r>
      <w:r w:rsidR="00564184" w:rsidRPr="008A7209">
        <w:t xml:space="preserve"> </w:t>
      </w:r>
      <w:r w:rsidR="00BE480E" w:rsidRPr="008A7209">
        <w:t>suteiktą individualų Gavėjo kodą ir slaptažodį.</w:t>
      </w:r>
    </w:p>
    <w:p w14:paraId="55A01F5A" w14:textId="15FC2002" w:rsidR="00BE480E" w:rsidRPr="008A7209" w:rsidRDefault="002F58E9" w:rsidP="00B85677">
      <w:pPr>
        <w:spacing w:line="262" w:lineRule="auto"/>
        <w:ind w:firstLine="56"/>
        <w:jc w:val="both"/>
      </w:pPr>
      <w:r>
        <w:tab/>
        <w:t xml:space="preserve">17.5. </w:t>
      </w:r>
      <w:r w:rsidRPr="002F58E9">
        <w:t xml:space="preserve">Gavėjo pateiktus asmens duomenis naudoti Gavėjo </w:t>
      </w:r>
      <w:r w:rsidR="00EA3FF4">
        <w:t>nurodyt</w:t>
      </w:r>
      <w:r w:rsidR="00856426">
        <w:t>iems</w:t>
      </w:r>
      <w:r w:rsidR="00EA3FF4">
        <w:t xml:space="preserve"> asmen</w:t>
      </w:r>
      <w:r w:rsidR="00856426">
        <w:t>ims</w:t>
      </w:r>
      <w:r w:rsidRPr="002F58E9">
        <w:t xml:space="preserve"> identifik</w:t>
      </w:r>
      <w:r w:rsidR="00856426">
        <w:t>uoti</w:t>
      </w:r>
      <w:r w:rsidR="00754939">
        <w:t xml:space="preserve"> </w:t>
      </w:r>
      <w:r w:rsidR="00754939" w:rsidRPr="00754939">
        <w:t>Teikėjo sistemoje</w:t>
      </w:r>
      <w:r w:rsidRPr="002F58E9">
        <w:t xml:space="preserve"> šios Sutarties vykdymo tikslais. Gavėjo pateikti asmens duomenys saugomi </w:t>
      </w:r>
      <w:r w:rsidR="006D07C6">
        <w:br/>
      </w:r>
      <w:r w:rsidRPr="002F58E9">
        <w:t>10 metų po Sutarties pasibaigimo</w:t>
      </w:r>
      <w:r w:rsidR="00856426">
        <w:t>;</w:t>
      </w:r>
    </w:p>
    <w:p w14:paraId="7ADF95A3" w14:textId="22856686" w:rsidR="00BE480E" w:rsidRPr="008A7209" w:rsidRDefault="00164F14" w:rsidP="004627C3">
      <w:pPr>
        <w:tabs>
          <w:tab w:val="left" w:pos="1134"/>
          <w:tab w:val="left" w:pos="1276"/>
          <w:tab w:val="left" w:pos="1418"/>
        </w:tabs>
        <w:spacing w:line="262" w:lineRule="auto"/>
        <w:ind w:firstLine="728"/>
        <w:jc w:val="both"/>
      </w:pPr>
      <w:r w:rsidRPr="008A7209">
        <w:t>1</w:t>
      </w:r>
      <w:r w:rsidR="005B1857">
        <w:t>7</w:t>
      </w:r>
      <w:r w:rsidR="00BE480E" w:rsidRPr="008A7209">
        <w:t>.</w:t>
      </w:r>
      <w:r w:rsidR="00B85677">
        <w:t>6</w:t>
      </w:r>
      <w:r w:rsidR="00BE480E" w:rsidRPr="008A7209">
        <w:t>. per 5 darbo dienas informuoti apie adreso ir kitų duomenų, nurodytų Sutartyje, pasikeitimą.</w:t>
      </w:r>
    </w:p>
    <w:p w14:paraId="6E7C752A" w14:textId="23B4894D" w:rsidR="00BE480E" w:rsidRPr="008A7209" w:rsidRDefault="00932EE0" w:rsidP="004627C3">
      <w:pPr>
        <w:spacing w:line="262" w:lineRule="auto"/>
        <w:ind w:firstLine="728"/>
        <w:jc w:val="both"/>
      </w:pPr>
      <w:r>
        <w:t>1</w:t>
      </w:r>
      <w:r w:rsidR="005B1857">
        <w:t>8</w:t>
      </w:r>
      <w:r w:rsidR="00BE480E" w:rsidRPr="008A7209">
        <w:t>. Gavėjas įsipareigoja:</w:t>
      </w:r>
    </w:p>
    <w:p w14:paraId="37A7BC47" w14:textId="709145DB" w:rsidR="00BE480E" w:rsidRPr="008A7209" w:rsidRDefault="001D3547" w:rsidP="004627C3">
      <w:pPr>
        <w:spacing w:line="262" w:lineRule="auto"/>
        <w:ind w:firstLine="728"/>
        <w:jc w:val="both"/>
      </w:pPr>
      <w:r>
        <w:t>1</w:t>
      </w:r>
      <w:r w:rsidR="00A67667">
        <w:t>8</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856426">
        <w:t xml:space="preserve">numatytus </w:t>
      </w:r>
      <w:r w:rsidR="00AB68E8" w:rsidRPr="008A7209">
        <w:t>Sutartyje ar Lietuvos Respublikos įstatymuose ir kituose teisės aktuose;</w:t>
      </w:r>
    </w:p>
    <w:p w14:paraId="38EEB88D" w14:textId="66B2363C" w:rsidR="00BE480E" w:rsidRPr="008A7209" w:rsidRDefault="006D57B7" w:rsidP="004627C3">
      <w:pPr>
        <w:spacing w:line="262" w:lineRule="auto"/>
        <w:ind w:firstLine="728"/>
        <w:jc w:val="both"/>
      </w:pPr>
      <w:r>
        <w:t>1</w:t>
      </w:r>
      <w:r w:rsidR="00A67667">
        <w:t>8</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14:paraId="392ABB03" w14:textId="1031D7D3" w:rsidR="00BE480E" w:rsidRPr="008A7209" w:rsidRDefault="006D57B7" w:rsidP="004627C3">
      <w:pPr>
        <w:spacing w:line="262" w:lineRule="auto"/>
        <w:ind w:firstLine="728"/>
        <w:jc w:val="both"/>
      </w:pPr>
      <w:r>
        <w:t>1</w:t>
      </w:r>
      <w:r w:rsidR="00A67667">
        <w:t>8</w:t>
      </w:r>
      <w:r w:rsidR="00AB68E8" w:rsidRPr="008A7209">
        <w:t>.</w:t>
      </w:r>
      <w:r w:rsidR="002075B3" w:rsidRPr="008A7209">
        <w:t>3</w:t>
      </w:r>
      <w:r w:rsidR="00BE480E" w:rsidRPr="008A7209">
        <w:t>.</w:t>
      </w:r>
      <w:r w:rsidR="00856426">
        <w:t> </w:t>
      </w:r>
      <w:r w:rsidR="00BE480E" w:rsidRPr="008A7209">
        <w:t xml:space="preserve">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14:paraId="37552800" w14:textId="2F808C1A" w:rsidR="00BE480E" w:rsidRPr="008A7209" w:rsidRDefault="006D57B7" w:rsidP="004627C3">
      <w:pPr>
        <w:spacing w:line="262" w:lineRule="auto"/>
        <w:ind w:firstLine="728"/>
        <w:jc w:val="both"/>
      </w:pPr>
      <w:r>
        <w:t>1</w:t>
      </w:r>
      <w:r w:rsidR="002A0351">
        <w:t>8</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14:paraId="58EC4D88" w14:textId="15226D77" w:rsidR="00124B4C" w:rsidRPr="008A7209" w:rsidRDefault="003D75F4" w:rsidP="004627C3">
      <w:pPr>
        <w:pStyle w:val="Pagrindiniotekstotrauka"/>
        <w:spacing w:line="262" w:lineRule="auto"/>
        <w:ind w:firstLine="728"/>
      </w:pPr>
      <w:r w:rsidRPr="008A7209">
        <w:t>1</w:t>
      </w:r>
      <w:r w:rsidR="004B109A">
        <w:t>8</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14:paraId="7C6749D2" w14:textId="2AC3E182" w:rsidR="001D3547" w:rsidRDefault="00124B4C" w:rsidP="004627C3">
      <w:pPr>
        <w:pStyle w:val="Pagrindiniotekstotrauka"/>
        <w:spacing w:line="262" w:lineRule="auto"/>
        <w:ind w:firstLine="728"/>
      </w:pPr>
      <w:r w:rsidRPr="008A7209">
        <w:t>1</w:t>
      </w:r>
      <w:r w:rsidR="004B109A">
        <w:t>8</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D768FA">
        <w:t>;</w:t>
      </w:r>
    </w:p>
    <w:p w14:paraId="21880151" w14:textId="383004E9" w:rsidR="00BE480E" w:rsidRDefault="006D57B7" w:rsidP="004627C3">
      <w:pPr>
        <w:pStyle w:val="Pagrindiniotekstotrauka"/>
        <w:spacing w:line="262" w:lineRule="auto"/>
        <w:ind w:firstLine="728"/>
      </w:pPr>
      <w:r>
        <w:rPr>
          <w:spacing w:val="-6"/>
        </w:rPr>
        <w:t>1</w:t>
      </w:r>
      <w:r w:rsidR="004B109A">
        <w:rPr>
          <w:spacing w:val="-6"/>
        </w:rPr>
        <w:t>8</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90291B" w:rsidRDefault="00FF0610" w:rsidP="004627C3">
      <w:pPr>
        <w:pStyle w:val="Pagrindiniotekstotrauka"/>
        <w:spacing w:line="262" w:lineRule="auto"/>
        <w:ind w:firstLine="728"/>
      </w:pPr>
      <w:r w:rsidRPr="0090291B">
        <w:t>18.8. nedelsdamas</w:t>
      </w:r>
      <w:r w:rsidR="00614502" w:rsidRPr="0090291B">
        <w:t xml:space="preserve"> </w:t>
      </w:r>
      <w:r w:rsidRPr="0090291B">
        <w:t>informuoti Teikėją:</w:t>
      </w:r>
    </w:p>
    <w:p w14:paraId="17757AF3" w14:textId="2978CC13" w:rsidR="00FF0610" w:rsidRPr="0090291B" w:rsidRDefault="00FF0610" w:rsidP="004627C3">
      <w:pPr>
        <w:pStyle w:val="Pagrindiniotekstotrauka"/>
        <w:spacing w:line="262" w:lineRule="auto"/>
        <w:ind w:firstLine="728"/>
      </w:pPr>
      <w:r w:rsidRPr="0090291B">
        <w:t xml:space="preserve">18.8.1. </w:t>
      </w:r>
      <w:r w:rsidR="00614502" w:rsidRPr="0090291B">
        <w:t xml:space="preserve">kai Gavėjo </w:t>
      </w:r>
      <w:r w:rsidR="00475F3F">
        <w:t>nurody</w:t>
      </w:r>
      <w:r w:rsidR="00475F3F" w:rsidRPr="004733D2">
        <w:t>t</w:t>
      </w:r>
      <w:r w:rsidR="00614502" w:rsidRPr="0090291B">
        <w:t>as asmuo nušalinamas nuo darbo (pareigų</w:t>
      </w:r>
      <w:r w:rsidRPr="0090291B">
        <w:t>);</w:t>
      </w:r>
      <w:r w:rsidR="00614502" w:rsidRPr="0090291B">
        <w:t xml:space="preserve"> </w:t>
      </w:r>
    </w:p>
    <w:p w14:paraId="21104BB8" w14:textId="0FA6518F" w:rsidR="00FF0610" w:rsidRPr="0090291B" w:rsidRDefault="00FF0610" w:rsidP="004627C3">
      <w:pPr>
        <w:pStyle w:val="Pagrindiniotekstotrauka"/>
        <w:spacing w:line="262" w:lineRule="auto"/>
        <w:ind w:firstLine="728"/>
      </w:pPr>
      <w:r w:rsidRPr="0090291B">
        <w:t xml:space="preserve">18.8.2. </w:t>
      </w:r>
      <w:r w:rsidR="005D2BD0" w:rsidRPr="0090291B">
        <w:t xml:space="preserve">kai pasibaigia Gavėjo </w:t>
      </w:r>
      <w:r w:rsidR="00475F3F">
        <w:t>nurody</w:t>
      </w:r>
      <w:r w:rsidR="00475F3F" w:rsidRPr="004733D2">
        <w:t>t</w:t>
      </w:r>
      <w:r w:rsidR="00475F3F">
        <w:t xml:space="preserve">o </w:t>
      </w:r>
      <w:r w:rsidR="005D2BD0" w:rsidRPr="0090291B">
        <w:t>asmens darbo santykiai</w:t>
      </w:r>
      <w:r w:rsidR="00D768FA">
        <w:t xml:space="preserve"> su Gavėju</w:t>
      </w:r>
      <w:r w:rsidR="005D2BD0" w:rsidRPr="0090291B">
        <w:t xml:space="preserve">; </w:t>
      </w:r>
    </w:p>
    <w:p w14:paraId="44C37630" w14:textId="10E55BE7" w:rsidR="00FF0610" w:rsidRPr="0090291B" w:rsidRDefault="00FF0610" w:rsidP="004627C3">
      <w:pPr>
        <w:pStyle w:val="Pagrindiniotekstotrauka"/>
        <w:spacing w:line="262" w:lineRule="auto"/>
        <w:ind w:firstLine="728"/>
      </w:pPr>
      <w:r w:rsidRPr="0090291B">
        <w:t>18.8.3.</w:t>
      </w:r>
      <w:r w:rsidR="00B21AFD" w:rsidRPr="0090291B">
        <w:t xml:space="preserve"> </w:t>
      </w:r>
      <w:r w:rsidR="005D2BD0" w:rsidRPr="0090291B">
        <w:t xml:space="preserve">kai Gavėjo </w:t>
      </w:r>
      <w:r w:rsidR="00475F3F">
        <w:t>nurody</w:t>
      </w:r>
      <w:r w:rsidR="00475F3F" w:rsidRPr="004733D2">
        <w:t>t</w:t>
      </w:r>
      <w:r w:rsidR="00475F3F">
        <w:t xml:space="preserve">as </w:t>
      </w:r>
      <w:r w:rsidR="005D2BD0" w:rsidRPr="0090291B">
        <w:t>asmuo neatitinka teisės aktuose nustatytų išorinio informacinių sistemų naudotojo kvalifikacinių reikalavimų;</w:t>
      </w:r>
    </w:p>
    <w:p w14:paraId="23664D81" w14:textId="4A037214" w:rsidR="00614502" w:rsidRPr="0090291B" w:rsidRDefault="00FF0610" w:rsidP="004627C3">
      <w:pPr>
        <w:pStyle w:val="Pagrindiniotekstotrauka"/>
        <w:spacing w:line="262" w:lineRule="auto"/>
        <w:ind w:firstLine="728"/>
      </w:pPr>
      <w:r w:rsidRPr="0090291B">
        <w:t>18.8.4. kai</w:t>
      </w:r>
      <w:r w:rsidR="00B21AFD" w:rsidRPr="0090291B">
        <w:t xml:space="preserve"> </w:t>
      </w:r>
      <w:r w:rsidR="00616CF6">
        <w:t xml:space="preserve">Gavėjo </w:t>
      </w:r>
      <w:r w:rsidR="00475F3F">
        <w:t>nurody</w:t>
      </w:r>
      <w:r w:rsidR="00475F3F" w:rsidRPr="004733D2">
        <w:t>t</w:t>
      </w:r>
      <w:r w:rsidR="00475F3F">
        <w:t xml:space="preserve">as </w:t>
      </w:r>
      <w:r w:rsidR="00616CF6">
        <w:t>asmuo</w:t>
      </w:r>
      <w:r w:rsidRPr="0090291B">
        <w:t xml:space="preserve"> </w:t>
      </w:r>
      <w:r w:rsidR="00B21AFD" w:rsidRPr="0090291B">
        <w:t>praranda patikimumą</w:t>
      </w:r>
      <w:r w:rsidRPr="0090291B">
        <w:t>;</w:t>
      </w:r>
    </w:p>
    <w:p w14:paraId="075B4A8B" w14:textId="1229F477" w:rsidR="00FF0610" w:rsidRPr="008A7209" w:rsidRDefault="00FF0610" w:rsidP="004627C3">
      <w:pPr>
        <w:pStyle w:val="Pagrindiniotekstotrauka"/>
        <w:spacing w:line="262" w:lineRule="auto"/>
        <w:ind w:firstLine="728"/>
      </w:pPr>
      <w:r w:rsidRPr="0090291B">
        <w:t xml:space="preserve">18.8.5. pasikeitus Gavėjo </w:t>
      </w:r>
      <w:r w:rsidR="00475F3F">
        <w:t>nurody</w:t>
      </w:r>
      <w:r w:rsidR="00475F3F" w:rsidRPr="004733D2">
        <w:t>t</w:t>
      </w:r>
      <w:r w:rsidRPr="0090291B">
        <w:t>ų asmenų duomenims</w:t>
      </w:r>
      <w:r w:rsidR="00C73773">
        <w:t>, kurie buvo pateikti Teikėjui</w:t>
      </w:r>
      <w:r w:rsidRPr="0090291B">
        <w:t>.</w:t>
      </w:r>
    </w:p>
    <w:p w14:paraId="461EA513" w14:textId="1C2A69B7" w:rsidR="00FD3858" w:rsidRDefault="00FF0610" w:rsidP="004627C3">
      <w:pPr>
        <w:tabs>
          <w:tab w:val="left" w:pos="0"/>
        </w:tabs>
        <w:spacing w:line="262" w:lineRule="auto"/>
        <w:ind w:firstLine="728"/>
        <w:jc w:val="both"/>
      </w:pPr>
      <w:r>
        <w:lastRenderedPageBreak/>
        <w:t>18.9</w:t>
      </w:r>
      <w:r w:rsidR="00FD3858" w:rsidRPr="002557C6">
        <w:t xml:space="preserve">. Teikėjui pareikalavus pateikti Gavėjo </w:t>
      </w:r>
      <w:r w:rsidR="00475F3F">
        <w:t>nurody</w:t>
      </w:r>
      <w:r w:rsidR="00475F3F" w:rsidRPr="004733D2">
        <w:t>t</w:t>
      </w:r>
      <w:r w:rsidR="00FD3858" w:rsidRPr="002557C6">
        <w:t xml:space="preserve">ų asmenų pasirašytus pasižadėjimus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14:paraId="1ECF72F9" w14:textId="1C20A57A" w:rsidR="001D3547" w:rsidRDefault="006D57B7" w:rsidP="004627C3">
      <w:pPr>
        <w:tabs>
          <w:tab w:val="left" w:pos="0"/>
        </w:tabs>
        <w:spacing w:line="262" w:lineRule="auto"/>
        <w:ind w:firstLine="728"/>
        <w:jc w:val="both"/>
      </w:pPr>
      <w:r>
        <w:t>1</w:t>
      </w:r>
      <w:r w:rsidR="00385CE3">
        <w:t>8</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14:paraId="177A6D56" w14:textId="1AD7A982" w:rsidR="001D3547" w:rsidRDefault="006D57B7" w:rsidP="004627C3">
      <w:pPr>
        <w:tabs>
          <w:tab w:val="left" w:pos="0"/>
        </w:tabs>
        <w:spacing w:line="262" w:lineRule="auto"/>
        <w:ind w:firstLine="728"/>
        <w:jc w:val="both"/>
      </w:pPr>
      <w:r>
        <w:t>1</w:t>
      </w:r>
      <w:r w:rsidR="00385CE3">
        <w:t>8</w:t>
      </w:r>
      <w:r w:rsidR="00423DDF">
        <w:t>.1</w:t>
      </w:r>
      <w:r w:rsidR="00FF0610">
        <w:t>1</w:t>
      </w:r>
      <w:r w:rsidR="001D3547">
        <w:t xml:space="preserve">. </w:t>
      </w:r>
      <w:r w:rsidR="001D3547" w:rsidRPr="008A7209">
        <w:t>per 5 darbo dienas informuoti apie adreso ir kitų duomenų, nurodytų Sutartyje, pasikeitimą.</w:t>
      </w:r>
    </w:p>
    <w:p w14:paraId="4EC13C88" w14:textId="3235D0E9" w:rsidR="001D3547" w:rsidRDefault="001D3547" w:rsidP="004627C3">
      <w:pPr>
        <w:spacing w:line="262" w:lineRule="auto"/>
        <w:ind w:firstLine="728"/>
        <w:jc w:val="both"/>
      </w:pPr>
      <w:r>
        <w:t>1</w:t>
      </w:r>
      <w:r w:rsidR="00385CE3">
        <w:t>9</w:t>
      </w:r>
      <w:r>
        <w:t>. Gavėjas užtikrina</w:t>
      </w:r>
      <w:r w:rsidR="00FA2EC6" w:rsidRPr="008A7209">
        <w:t xml:space="preserve">, kad jo </w:t>
      </w:r>
      <w:r w:rsidR="00475F3F">
        <w:t>nurody</w:t>
      </w:r>
      <w:r w:rsidR="00475F3F" w:rsidRPr="004733D2">
        <w:t>t</w:t>
      </w:r>
      <w:r w:rsidR="00FA2EC6" w:rsidRPr="008A7209">
        <w:t>i asmenys</w:t>
      </w:r>
      <w:r>
        <w:t>:</w:t>
      </w:r>
    </w:p>
    <w:p w14:paraId="663C0166" w14:textId="49113D76" w:rsidR="00B202C9" w:rsidRDefault="006D57B7" w:rsidP="004627C3">
      <w:pPr>
        <w:spacing w:line="262" w:lineRule="auto"/>
        <w:ind w:firstLine="728"/>
        <w:jc w:val="both"/>
      </w:pPr>
      <w:r>
        <w:t>1</w:t>
      </w:r>
      <w:r w:rsidR="00385CE3">
        <w:t>9</w:t>
      </w:r>
      <w:r w:rsidR="001D3547">
        <w:t>.1. laikytųsi Sutarties 1</w:t>
      </w:r>
      <w:r w:rsidR="00385CE3">
        <w:t>8</w:t>
      </w:r>
      <w:r w:rsidR="00FA2EC6" w:rsidRPr="008A7209">
        <w:t>.1–1</w:t>
      </w:r>
      <w:r w:rsidR="00385CE3">
        <w:t>8</w:t>
      </w:r>
      <w:r w:rsidR="00FA2EC6" w:rsidRPr="008A7209">
        <w:t>.</w:t>
      </w:r>
      <w:r w:rsidR="00423DDF">
        <w:t>5</w:t>
      </w:r>
      <w:r w:rsidR="00FA2EC6" w:rsidRPr="008A7209">
        <w:t xml:space="preserve"> </w:t>
      </w:r>
      <w:r w:rsidR="00423DDF">
        <w:t xml:space="preserve">ir </w:t>
      </w:r>
      <w:r w:rsidR="00124B4C" w:rsidRPr="008A7209">
        <w:t>1</w:t>
      </w:r>
      <w:r w:rsidR="00385CE3">
        <w:t>8</w:t>
      </w:r>
      <w:r w:rsidR="00423DDF">
        <w:t>.7</w:t>
      </w:r>
      <w:r w:rsidR="00124B4C" w:rsidRPr="008A7209">
        <w:t xml:space="preserve"> papunkčiuose</w:t>
      </w:r>
      <w:r w:rsidR="00FA2EC6" w:rsidRPr="008A7209">
        <w:t xml:space="preserve"> nustatytų reikalavimų;</w:t>
      </w:r>
    </w:p>
    <w:p w14:paraId="1CCFBCE7" w14:textId="5E1745FC" w:rsidR="005A56F8" w:rsidRDefault="005A56F8" w:rsidP="004627C3">
      <w:pPr>
        <w:spacing w:line="262" w:lineRule="auto"/>
        <w:ind w:firstLine="728"/>
        <w:jc w:val="both"/>
      </w:pPr>
      <w:r w:rsidRPr="002557C6">
        <w:t>19.2. prieš pirmąjį prisijungimą prie internetinės programos pasirašytų pasižadėjimus dėl duomenų tvarkymo teisėtumo</w:t>
      </w:r>
      <w:r w:rsidR="00A04262" w:rsidRPr="002557C6">
        <w:t>, parengtus pagal Sutarties 2 priedą</w:t>
      </w:r>
      <w:r w:rsidRPr="002557C6">
        <w:t xml:space="preserve"> „Pasižadėjimo dėl du</w:t>
      </w:r>
      <w:r w:rsidR="00A04262" w:rsidRPr="002557C6">
        <w:t>omenų tvarkymo teisėtumo forma“</w:t>
      </w:r>
      <w:r w:rsidRPr="002557C6">
        <w:t>;</w:t>
      </w:r>
    </w:p>
    <w:p w14:paraId="6A45685D" w14:textId="50805CED" w:rsidR="00D768FA" w:rsidRDefault="00423DDF" w:rsidP="004627C3">
      <w:pPr>
        <w:spacing w:line="262" w:lineRule="auto"/>
        <w:ind w:firstLine="728"/>
        <w:jc w:val="both"/>
      </w:pPr>
      <w:r>
        <w:t>1</w:t>
      </w:r>
      <w:r w:rsidR="00385CE3">
        <w:t>9</w:t>
      </w:r>
      <w:r>
        <w:t>.</w:t>
      </w:r>
      <w:r w:rsidR="00FA1502">
        <w:t>3</w:t>
      </w:r>
      <w:r>
        <w:t xml:space="preserve">. </w:t>
      </w:r>
      <w:r w:rsidR="00D768FA">
        <w:t xml:space="preserve">pirmojo prisijungimo prie internetinės programos metu susipažintų su </w:t>
      </w:r>
      <w:r w:rsidR="00D768FA" w:rsidRPr="00874FAD">
        <w:t>registrų</w:t>
      </w:r>
      <w:r w:rsidR="00D768FA">
        <w:t xml:space="preserve"> duomenų saugos dokumentais, skelbiamais internetinėje programoje;</w:t>
      </w:r>
    </w:p>
    <w:p w14:paraId="270E97A6" w14:textId="013C35D9" w:rsidR="00423DDF" w:rsidRDefault="00D768FA" w:rsidP="004627C3">
      <w:pPr>
        <w:spacing w:line="262" w:lineRule="auto"/>
        <w:ind w:firstLine="728"/>
        <w:jc w:val="both"/>
      </w:pPr>
      <w:r>
        <w:t>19.</w:t>
      </w:r>
      <w:r w:rsidR="00FA1502">
        <w:t>4</w:t>
      </w:r>
      <w:r>
        <w:t>.</w:t>
      </w:r>
      <w:r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14:paraId="26AF2804" w14:textId="6CBAD122" w:rsidR="007D7936" w:rsidRDefault="00D768FA" w:rsidP="00BB2FCF">
      <w:pPr>
        <w:spacing w:line="262" w:lineRule="auto"/>
        <w:ind w:firstLine="728"/>
        <w:jc w:val="both"/>
      </w:pPr>
      <w:r>
        <w:t>19.</w:t>
      </w:r>
      <w:r w:rsidR="00FA1502">
        <w:t>5</w:t>
      </w:r>
      <w:r>
        <w:t xml:space="preserve">. </w:t>
      </w:r>
      <w:r w:rsidR="00BF3D95">
        <w:t xml:space="preserve">tinkamai saugotų Teikėjo suteiktus individualų (-ius) Gavėjo kodą (-us) </w:t>
      </w:r>
      <w:r w:rsidR="00856426">
        <w:t>ir</w:t>
      </w:r>
      <w:r w:rsidR="00BF3D95">
        <w:t xml:space="preserve"> </w:t>
      </w:r>
      <w:r w:rsidR="00CE441A">
        <w:t xml:space="preserve">          </w:t>
      </w:r>
      <w:r w:rsidR="00BF3D95">
        <w:t>slaptažodį (-ius);</w:t>
      </w:r>
    </w:p>
    <w:p w14:paraId="129DF3AB" w14:textId="7E2BE7E2" w:rsidR="00932390" w:rsidRDefault="007D2775" w:rsidP="004627C3">
      <w:pPr>
        <w:spacing w:line="262" w:lineRule="auto"/>
        <w:jc w:val="both"/>
      </w:pPr>
      <w:r>
        <w:tab/>
      </w:r>
      <w:r w:rsidR="00D768FA">
        <w:t>19.</w:t>
      </w:r>
      <w:r w:rsidR="00FA1502">
        <w:t>6</w:t>
      </w:r>
      <w:r w:rsidR="00D768FA">
        <w:t>.</w:t>
      </w:r>
      <w:r w:rsidR="00BF3D95" w:rsidRPr="00BF3D95">
        <w:t>Teikėjo suteiktu individualiu Gavėjo kodu ir slaptažodžiu naudotųsi asmeniškai, nesuteikdami tretiesiems asmenims galimybės naudotis Teikėjo suteiktu kodu ir slaptažodžiu</w:t>
      </w:r>
      <w:r w:rsidR="00D768FA">
        <w:t>.</w:t>
      </w:r>
    </w:p>
    <w:p w14:paraId="74F04B5D" w14:textId="48798E5C" w:rsidR="008E148B" w:rsidRPr="008A7209" w:rsidRDefault="00C453D1" w:rsidP="004627C3">
      <w:pPr>
        <w:spacing w:line="262" w:lineRule="auto"/>
        <w:ind w:firstLine="720"/>
        <w:jc w:val="both"/>
      </w:pPr>
      <w:r>
        <w:t>20</w:t>
      </w:r>
      <w:r w:rsidR="00BE480E" w:rsidRPr="008A7209">
        <w:t>.</w:t>
      </w:r>
      <w:r w:rsidR="008E148B" w:rsidRPr="008A7209">
        <w:t xml:space="preserve"> </w:t>
      </w:r>
      <w:r w:rsidR="007D2775" w:rsidRPr="008A7209">
        <w:t xml:space="preserve">Gavėjas, pasirašydamas Sutartį, patvirtina, kad yra susipažinęs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B85677">
        <w:t xml:space="preserve">, </w:t>
      </w:r>
      <w:r w:rsidR="00B85677" w:rsidRPr="00B85677">
        <w:t>ir įsipareigoja laikytis šių teisės aktų.</w:t>
      </w:r>
      <w:r w:rsidR="007D2775" w:rsidRPr="008A7209">
        <w:t>.</w:t>
      </w:r>
    </w:p>
    <w:p w14:paraId="41883522" w14:textId="552F8495" w:rsidR="00BE480E" w:rsidRPr="008A7209" w:rsidRDefault="00C453D1" w:rsidP="004627C3">
      <w:pPr>
        <w:tabs>
          <w:tab w:val="left" w:pos="0"/>
          <w:tab w:val="left" w:pos="709"/>
          <w:tab w:val="left" w:pos="1134"/>
        </w:tabs>
        <w:spacing w:line="262" w:lineRule="auto"/>
        <w:ind w:firstLine="728"/>
        <w:jc w:val="both"/>
      </w:pPr>
      <w:r>
        <w:t>21</w:t>
      </w:r>
      <w:r w:rsidR="008E148B" w:rsidRPr="008A7209">
        <w:t>.</w:t>
      </w:r>
      <w:r w:rsidR="00BE480E" w:rsidRPr="008A7209">
        <w:t xml:space="preserve"> Gavėjui arba jo </w:t>
      </w:r>
      <w:r w:rsidR="00475F3F">
        <w:t>nurody</w:t>
      </w:r>
      <w:r w:rsidR="00475F3F" w:rsidRPr="004733D2">
        <w:t>t</w:t>
      </w:r>
      <w:r w:rsidR="00BE480E" w:rsidRPr="008A7209">
        <w:t xml:space="preserve">am asmeniui pranešus apie prarastą individualų Gavėjo kodą ir slaptažodį arba galimą jų konfidencialumo pažeidimą, Teikėjas, patikrinęs Gavėjo </w:t>
      </w:r>
      <w:r w:rsidR="00475F3F">
        <w:t>nurody</w:t>
      </w:r>
      <w:r w:rsidR="00475F3F" w:rsidRPr="004733D2">
        <w:t>t</w:t>
      </w:r>
      <w:r w:rsidR="00BE480E" w:rsidRPr="008A7209">
        <w:t xml:space="preserve">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w:t>
      </w:r>
      <w:r w:rsidR="00475F3F">
        <w:t>nurody</w:t>
      </w:r>
      <w:r w:rsidR="00475F3F" w:rsidRPr="004733D2">
        <w:t>t</w:t>
      </w:r>
      <w:r w:rsidR="00BE480E" w:rsidRPr="008A7209">
        <w:t>o asmens prieigos teises. Naujas individualus Gavėjo kodas ir slaptažodis Gavėj</w:t>
      </w:r>
      <w:r w:rsidR="000515B0">
        <w:t>o</w:t>
      </w:r>
      <w:r w:rsidR="00BE480E" w:rsidRPr="008A7209">
        <w:t xml:space="preserve"> </w:t>
      </w:r>
      <w:r w:rsidR="00475F3F">
        <w:t>nurody</w:t>
      </w:r>
      <w:r w:rsidR="00475F3F" w:rsidRPr="004733D2">
        <w:t>t</w:t>
      </w:r>
      <w:r w:rsidR="00BE480E" w:rsidRPr="008A7209">
        <w:t>am asmeniui suteikiamas tik gavus rašytinį Gavėjo prašymą.</w:t>
      </w:r>
    </w:p>
    <w:p w14:paraId="216B270E" w14:textId="2CC9E567" w:rsidR="00BE480E" w:rsidRPr="008A7209" w:rsidRDefault="00C453D1" w:rsidP="004627C3">
      <w:pPr>
        <w:tabs>
          <w:tab w:val="left" w:pos="284"/>
          <w:tab w:val="left" w:pos="709"/>
          <w:tab w:val="left" w:pos="851"/>
          <w:tab w:val="left" w:pos="1134"/>
        </w:tabs>
        <w:spacing w:line="262" w:lineRule="auto"/>
        <w:ind w:firstLine="728"/>
        <w:jc w:val="both"/>
      </w:pPr>
      <w:r>
        <w:t>22</w:t>
      </w:r>
      <w:r w:rsidR="00BE480E" w:rsidRPr="008A7209">
        <w:t xml:space="preserve">. Gavėjui arba jo </w:t>
      </w:r>
      <w:r w:rsidR="00475F3F">
        <w:t>nurody</w:t>
      </w:r>
      <w:r w:rsidR="00475F3F" w:rsidRPr="004733D2">
        <w:t>t</w:t>
      </w:r>
      <w:r w:rsidR="00BE480E" w:rsidRPr="008A7209">
        <w:t xml:space="preserve">am asmeniui pranešus apie automatiškai sustabdytas prieigos teises dėl nesėkmingų bandymų prisijungti prie internetinės programos, Teikėjas prieigos teises atnaujina, patikrinęs Gavėjo </w:t>
      </w:r>
      <w:r w:rsidR="00475F3F">
        <w:t>nurody</w:t>
      </w:r>
      <w:r w:rsidR="00475F3F" w:rsidRPr="004733D2">
        <w:t>t</w:t>
      </w:r>
      <w:r w:rsidR="00BE480E" w:rsidRPr="008A7209">
        <w:t xml:space="preserve">o asmens </w:t>
      </w:r>
      <w:r w:rsidR="00FB17EF" w:rsidRPr="008A7209">
        <w:t>duomenis</w:t>
      </w:r>
      <w:r w:rsidR="00BE480E" w:rsidRPr="008A7209">
        <w:t xml:space="preserve"> (tikrinamas vardas, pavardė, identifikavimo kodas ir kiti asmenį apibūdinantys duomenys, įregistruoti Teikėjo sistemoje). Jei Gavėjo </w:t>
      </w:r>
      <w:r w:rsidR="00475F3F">
        <w:t>nurody</w:t>
      </w:r>
      <w:r w:rsidR="00475F3F" w:rsidRPr="004733D2">
        <w:t>t</w:t>
      </w:r>
      <w:r w:rsidR="00BE480E" w:rsidRPr="008A7209">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3C453AC7" w:rsidR="00BE480E" w:rsidRDefault="00C453D1" w:rsidP="004627C3">
      <w:pPr>
        <w:tabs>
          <w:tab w:val="left" w:pos="284"/>
          <w:tab w:val="left" w:pos="709"/>
          <w:tab w:val="left" w:pos="851"/>
          <w:tab w:val="left" w:pos="1134"/>
        </w:tabs>
        <w:spacing w:line="262" w:lineRule="auto"/>
        <w:ind w:firstLine="728"/>
        <w:jc w:val="both"/>
      </w:pPr>
      <w:r>
        <w:t>23</w:t>
      </w:r>
      <w:r w:rsidR="00BE480E" w:rsidRPr="008A7209">
        <w:t xml:space="preserve">. </w:t>
      </w:r>
      <w:r w:rsidR="00B655ED" w:rsidRPr="00B655ED">
        <w:t xml:space="preserve">Gavėjo prašymai suteikti, atnaujinti ar panaikinti prieigos prie Teikėjo sistemos teises gali būti pateikti asmeniškai, atsiųsti paštu </w:t>
      </w:r>
      <w:r w:rsidR="001B6207">
        <w:t xml:space="preserve">ir (ar) </w:t>
      </w:r>
      <w:r w:rsidR="00B655ED" w:rsidRPr="00B655ED">
        <w:t xml:space="preserve">elektroniniu būdu, kai pasirašyti saugiu elektroniniu </w:t>
      </w:r>
      <w:r w:rsidR="00B655ED" w:rsidRPr="00B655ED">
        <w:lastRenderedPageBreak/>
        <w:t xml:space="preserve">parašu, atitinkančiu Lietuvos Respublikos </w:t>
      </w:r>
      <w:r w:rsidR="00BD0918" w:rsidRPr="00BD0918">
        <w:t xml:space="preserve">elektroninės atpažinties ir elektroninių operacijų patikimumo užtikrinimo </w:t>
      </w:r>
      <w:r w:rsidR="00B655ED" w:rsidRPr="00B655ED">
        <w:t>įstatyme nustatytus reikalavimus.</w:t>
      </w:r>
    </w:p>
    <w:p w14:paraId="35E9C2DD" w14:textId="77777777" w:rsidR="007303DA" w:rsidRDefault="007303DA" w:rsidP="004627C3">
      <w:pPr>
        <w:tabs>
          <w:tab w:val="left" w:pos="284"/>
          <w:tab w:val="left" w:pos="709"/>
          <w:tab w:val="left" w:pos="851"/>
          <w:tab w:val="left" w:pos="1134"/>
        </w:tabs>
        <w:spacing w:line="262" w:lineRule="auto"/>
        <w:ind w:firstLine="756"/>
        <w:jc w:val="both"/>
      </w:pPr>
    </w:p>
    <w:p w14:paraId="30A90C9E" w14:textId="631AACFA" w:rsidR="00F318AE" w:rsidRDefault="00B83515" w:rsidP="004627C3">
      <w:pPr>
        <w:pStyle w:val="Antrat1"/>
        <w:spacing w:line="262" w:lineRule="auto"/>
        <w:rPr>
          <w:spacing w:val="-4"/>
        </w:rPr>
      </w:pPr>
      <w:r>
        <w:rPr>
          <w:spacing w:val="-4"/>
        </w:rPr>
        <w:t>VIII</w:t>
      </w:r>
      <w:r w:rsidR="00F318AE">
        <w:rPr>
          <w:spacing w:val="-4"/>
        </w:rPr>
        <w:t xml:space="preserve"> SKYRIUS</w:t>
      </w:r>
    </w:p>
    <w:p w14:paraId="63E57079" w14:textId="026F59BA" w:rsidR="00725E78" w:rsidRPr="008A7209" w:rsidRDefault="00F318AE" w:rsidP="004627C3">
      <w:pPr>
        <w:pStyle w:val="Antrat1"/>
        <w:spacing w:line="262" w:lineRule="auto"/>
        <w:rPr>
          <w:spacing w:val="-4"/>
        </w:rPr>
      </w:pPr>
      <w:r w:rsidRPr="00704287">
        <w:rPr>
          <w:bCs w:val="0"/>
        </w:rPr>
        <w:t>NENUGALIMOS JĖGOS APLINKYBĖS</w:t>
      </w:r>
      <w:r>
        <w:rPr>
          <w:b w:val="0"/>
          <w:bCs w:val="0"/>
        </w:rPr>
        <w:t xml:space="preserve"> </w:t>
      </w:r>
      <w:r w:rsidR="001B6207" w:rsidRPr="00704287">
        <w:rPr>
          <w:spacing w:val="-4"/>
        </w:rPr>
        <w:t>(</w:t>
      </w:r>
      <w:r w:rsidR="00725E78" w:rsidRPr="00704287">
        <w:rPr>
          <w:i/>
          <w:spacing w:val="-4"/>
        </w:rPr>
        <w:t>FORCE MAJEURE</w:t>
      </w:r>
      <w:r w:rsidR="001B6207" w:rsidRPr="00704287">
        <w:rPr>
          <w:spacing w:val="-4"/>
        </w:rPr>
        <w:t>)</w:t>
      </w:r>
    </w:p>
    <w:p w14:paraId="7418CA24" w14:textId="77777777" w:rsidR="00725E78" w:rsidRPr="008A7209" w:rsidRDefault="00725E78" w:rsidP="004627C3">
      <w:pPr>
        <w:spacing w:line="262" w:lineRule="auto"/>
        <w:rPr>
          <w:spacing w:val="-4"/>
        </w:rPr>
      </w:pPr>
    </w:p>
    <w:p w14:paraId="760FAE67" w14:textId="4ACF8ED5" w:rsidR="00725E78" w:rsidRPr="008A7209" w:rsidRDefault="006578E9" w:rsidP="004627C3">
      <w:pPr>
        <w:spacing w:line="262" w:lineRule="auto"/>
        <w:ind w:firstLine="720"/>
        <w:jc w:val="both"/>
        <w:rPr>
          <w:spacing w:val="-4"/>
        </w:rPr>
      </w:pPr>
      <w:r w:rsidRPr="008A7209">
        <w:rPr>
          <w:spacing w:val="-4"/>
        </w:rPr>
        <w:t>2</w:t>
      </w:r>
      <w:r w:rsidR="00B83515">
        <w:rPr>
          <w:spacing w:val="-4"/>
        </w:rPr>
        <w:t>4</w:t>
      </w:r>
      <w:r w:rsidR="00725E78" w:rsidRPr="008A7209">
        <w:rPr>
          <w:spacing w:val="-4"/>
        </w:rPr>
        <w:t xml:space="preserve">. </w:t>
      </w:r>
      <w:r w:rsidR="00F318AE" w:rsidRPr="007E123C">
        <w:t xml:space="preserve">Nė viena </w:t>
      </w:r>
      <w:r w:rsidR="00F318AE">
        <w:t>Sutarties šalis</w:t>
      </w:r>
      <w:r w:rsidR="00F318AE" w:rsidRPr="007E123C">
        <w:t xml:space="preserve"> neatsako už bet kurios savo prievolės neįvykdymą, jeigu ji įrodo, kad prievolė neįvykdyta dėl aplinkybių, ku</w:t>
      </w:r>
      <w:r w:rsidR="00F318AE">
        <w:t>rių ji negalėjo kontroliuoti ir</w:t>
      </w:r>
      <w:r w:rsidR="00F318AE" w:rsidRPr="007E123C">
        <w:t xml:space="preserve"> numatyti, ir kad negalėjo užkirsti kelio šioms aplinkybėms ar pasekmėms atsirasti.</w:t>
      </w:r>
    </w:p>
    <w:p w14:paraId="52A291D7" w14:textId="097A6F7F" w:rsidR="00725E78" w:rsidRPr="008A7209" w:rsidRDefault="006578E9" w:rsidP="004627C3">
      <w:pPr>
        <w:spacing w:line="262" w:lineRule="auto"/>
        <w:ind w:firstLine="720"/>
        <w:jc w:val="both"/>
        <w:rPr>
          <w:spacing w:val="-4"/>
        </w:rPr>
      </w:pPr>
      <w:r w:rsidRPr="008A7209">
        <w:rPr>
          <w:spacing w:val="-4"/>
        </w:rPr>
        <w:t>2</w:t>
      </w:r>
      <w:r w:rsidR="00B83515">
        <w:rPr>
          <w:spacing w:val="-4"/>
        </w:rPr>
        <w:t>5</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14:paraId="41C1B8A7" w14:textId="6FC52A86" w:rsidR="00725E78" w:rsidRPr="008A7209" w:rsidRDefault="00A30323" w:rsidP="004627C3">
      <w:pPr>
        <w:spacing w:line="262" w:lineRule="auto"/>
        <w:ind w:firstLine="720"/>
        <w:jc w:val="both"/>
        <w:rPr>
          <w:spacing w:val="-4"/>
        </w:rPr>
      </w:pPr>
      <w:r>
        <w:rPr>
          <w:spacing w:val="-4"/>
        </w:rPr>
        <w:t>2</w:t>
      </w:r>
      <w:r w:rsidR="00B83515">
        <w:rPr>
          <w:spacing w:val="-4"/>
        </w:rPr>
        <w:t>6</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8A7209" w:rsidRDefault="00725E78" w:rsidP="004627C3">
      <w:pPr>
        <w:spacing w:line="262" w:lineRule="auto"/>
        <w:jc w:val="both"/>
        <w:rPr>
          <w:spacing w:val="-4"/>
        </w:rPr>
      </w:pPr>
    </w:p>
    <w:p w14:paraId="21F3A472" w14:textId="45598CD6" w:rsidR="00F318AE" w:rsidRDefault="00B83515" w:rsidP="004627C3">
      <w:pPr>
        <w:spacing w:line="262" w:lineRule="auto"/>
        <w:jc w:val="center"/>
        <w:rPr>
          <w:b/>
          <w:bCs/>
          <w:spacing w:val="-4"/>
        </w:rPr>
      </w:pPr>
      <w:r>
        <w:rPr>
          <w:b/>
          <w:bCs/>
          <w:spacing w:val="-4"/>
        </w:rPr>
        <w:t>I</w:t>
      </w:r>
      <w:r w:rsidR="006A179F">
        <w:rPr>
          <w:b/>
          <w:bCs/>
          <w:spacing w:val="-4"/>
        </w:rPr>
        <w:t>X</w:t>
      </w:r>
      <w:r w:rsidR="00F318AE">
        <w:rPr>
          <w:b/>
          <w:bCs/>
          <w:spacing w:val="-4"/>
        </w:rPr>
        <w:t xml:space="preserve"> SKYRIUS</w:t>
      </w:r>
    </w:p>
    <w:p w14:paraId="025F6412" w14:textId="5C3C34C6" w:rsidR="00725E78" w:rsidRPr="008A7209" w:rsidRDefault="00725E78" w:rsidP="004627C3">
      <w:pPr>
        <w:spacing w:line="262" w:lineRule="auto"/>
        <w:jc w:val="center"/>
        <w:rPr>
          <w:b/>
          <w:bCs/>
          <w:spacing w:val="-4"/>
        </w:rPr>
      </w:pPr>
      <w:r w:rsidRPr="008A7209">
        <w:rPr>
          <w:b/>
          <w:bCs/>
          <w:spacing w:val="-4"/>
        </w:rPr>
        <w:t>GINČŲ SPRENDIMAS</w:t>
      </w:r>
    </w:p>
    <w:p w14:paraId="208EB54C" w14:textId="77777777" w:rsidR="00725E78" w:rsidRPr="008A7209" w:rsidRDefault="00725E78" w:rsidP="004627C3">
      <w:pPr>
        <w:spacing w:line="262" w:lineRule="auto"/>
        <w:jc w:val="both"/>
        <w:rPr>
          <w:b/>
          <w:bCs/>
          <w:spacing w:val="-4"/>
        </w:rPr>
      </w:pPr>
    </w:p>
    <w:p w14:paraId="1DCDE547" w14:textId="43DE1A2D" w:rsidR="00725E78" w:rsidRPr="008A7209" w:rsidRDefault="00B83515" w:rsidP="004627C3">
      <w:pPr>
        <w:pStyle w:val="Pagrindinistekstas"/>
        <w:spacing w:line="262" w:lineRule="auto"/>
        <w:ind w:firstLine="720"/>
        <w:rPr>
          <w:spacing w:val="-4"/>
        </w:rPr>
      </w:pPr>
      <w:r>
        <w:rPr>
          <w:spacing w:val="-4"/>
        </w:rPr>
        <w:t>27</w:t>
      </w:r>
      <w:r w:rsidR="00725E78" w:rsidRPr="008A7209">
        <w:rPr>
          <w:spacing w:val="-4"/>
        </w:rPr>
        <w:t xml:space="preserve">. Tarp šalių kilę ginčai yra sprendžiami derybų būdu, o šalims nesusitarus – Lietuvos Respublikos įstatymų nustatyta tvarka. </w:t>
      </w:r>
    </w:p>
    <w:p w14:paraId="7EE195E7" w14:textId="3FCBDAE1" w:rsidR="006578E9" w:rsidRPr="008A7209" w:rsidRDefault="00B83515" w:rsidP="004627C3">
      <w:pPr>
        <w:pStyle w:val="Pagrindinistekstas"/>
        <w:spacing w:line="262" w:lineRule="auto"/>
        <w:ind w:firstLine="720"/>
        <w:rPr>
          <w:spacing w:val="-4"/>
        </w:rPr>
      </w:pPr>
      <w:r>
        <w:rPr>
          <w:rFonts w:eastAsia="Calibri"/>
        </w:rPr>
        <w:t>28</w:t>
      </w:r>
      <w:r w:rsidR="006578E9" w:rsidRPr="008A7209">
        <w:rPr>
          <w:rFonts w:eastAsia="Calibri"/>
        </w:rPr>
        <w:t>. Šalys neturi teisės pavesti Sutartį vykdyti tretiesiems asmenims.</w:t>
      </w:r>
    </w:p>
    <w:p w14:paraId="2F40B934" w14:textId="77777777" w:rsidR="00BB7000" w:rsidRDefault="00BB7000" w:rsidP="004627C3">
      <w:pPr>
        <w:spacing w:line="262" w:lineRule="auto"/>
      </w:pPr>
    </w:p>
    <w:p w14:paraId="28BC0C53" w14:textId="79D0DDC4" w:rsidR="00F318AE" w:rsidRDefault="006578E9" w:rsidP="004627C3">
      <w:pPr>
        <w:pStyle w:val="Antrat1"/>
        <w:spacing w:line="262" w:lineRule="auto"/>
        <w:rPr>
          <w:spacing w:val="-4"/>
        </w:rPr>
      </w:pPr>
      <w:r w:rsidRPr="008A7209">
        <w:rPr>
          <w:spacing w:val="-4"/>
        </w:rPr>
        <w:t>X</w:t>
      </w:r>
      <w:r w:rsidR="00F318AE">
        <w:rPr>
          <w:spacing w:val="-4"/>
        </w:rPr>
        <w:t xml:space="preserve"> SKYRIUS</w:t>
      </w:r>
    </w:p>
    <w:p w14:paraId="610DC426" w14:textId="0CC174D1" w:rsidR="003E3944" w:rsidRPr="008A7209" w:rsidRDefault="003E3944" w:rsidP="004627C3">
      <w:pPr>
        <w:pStyle w:val="Antrat1"/>
        <w:spacing w:line="262" w:lineRule="auto"/>
        <w:rPr>
          <w:spacing w:val="-4"/>
        </w:rPr>
      </w:pPr>
      <w:r w:rsidRPr="008A7209">
        <w:rPr>
          <w:spacing w:val="-4"/>
        </w:rPr>
        <w:t>SUTARTIES GALIOJIMAS</w:t>
      </w:r>
    </w:p>
    <w:p w14:paraId="682AD1D9" w14:textId="77777777" w:rsidR="00A84EF1" w:rsidRDefault="00A84EF1" w:rsidP="004627C3">
      <w:pPr>
        <w:spacing w:line="262" w:lineRule="auto"/>
        <w:ind w:firstLine="720"/>
        <w:jc w:val="both"/>
      </w:pPr>
    </w:p>
    <w:p w14:paraId="4DC16F30" w14:textId="27CAC675" w:rsidR="008E148B" w:rsidRPr="008A7209" w:rsidRDefault="00B83515" w:rsidP="004627C3">
      <w:pPr>
        <w:spacing w:line="262" w:lineRule="auto"/>
        <w:ind w:firstLine="720"/>
        <w:jc w:val="both"/>
      </w:pPr>
      <w:r>
        <w:t>29</w:t>
      </w:r>
      <w:r w:rsidR="003E3944" w:rsidRPr="008A7209">
        <w:t xml:space="preserve">. </w:t>
      </w:r>
      <w:r w:rsidR="00BE480E" w:rsidRPr="008A7209">
        <w:t>Sutartis sudaroma neterminuotam laikotarpiui ir įsigalioja nuo jos pasirašymo bei patvirtinimo antspaudais dienos.</w:t>
      </w:r>
      <w:r w:rsidR="008909C1">
        <w:t xml:space="preserve"> Jeigu Sutartis š</w:t>
      </w:r>
      <w:r w:rsidR="008E148B" w:rsidRPr="008A7209">
        <w:t>alių pasirašoma ne tą pačią dieną, laikoma, kad Sutartis įsigalioja tą dieną, kai ją pasirašo i</w:t>
      </w:r>
      <w:r w:rsidR="008909C1">
        <w:t>r patvirtina antspaudu antroji š</w:t>
      </w:r>
      <w:r w:rsidR="008E148B" w:rsidRPr="008A7209">
        <w:t>alis</w:t>
      </w:r>
      <w:r w:rsidR="00576880">
        <w:t>,</w:t>
      </w:r>
      <w:r w:rsidR="00576880" w:rsidRPr="00576880">
        <w:t xml:space="preserve"> kai pareiga turėti antspaudą nustatyta juridinio asmens steigimo dokumentuose arba įstatymuose.</w:t>
      </w:r>
      <w:r w:rsidR="008E148B" w:rsidRPr="008A7209">
        <w:t xml:space="preserve"> </w:t>
      </w:r>
    </w:p>
    <w:p w14:paraId="10D359DC" w14:textId="4228B4CA" w:rsidR="003E3944" w:rsidRPr="008A7209" w:rsidRDefault="00B83515" w:rsidP="004627C3">
      <w:pPr>
        <w:spacing w:line="262" w:lineRule="auto"/>
        <w:ind w:firstLine="720"/>
        <w:jc w:val="both"/>
      </w:pPr>
      <w:r>
        <w:t>30</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FE3F05">
        <w:t xml:space="preserve"> (</w:t>
      </w:r>
      <w:r w:rsidR="00585E80" w:rsidRPr="008A7209">
        <w:t>ar</w:t>
      </w:r>
      <w:r w:rsidR="00FE3F05">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14:paraId="172B0319" w14:textId="69B5A06A" w:rsidR="006578E9" w:rsidRPr="008A7209" w:rsidRDefault="00B83515" w:rsidP="004627C3">
      <w:pPr>
        <w:spacing w:line="262" w:lineRule="auto"/>
        <w:ind w:firstLine="720"/>
        <w:jc w:val="both"/>
      </w:pPr>
      <w:r>
        <w:t>31</w:t>
      </w:r>
      <w:r w:rsidR="003E3944" w:rsidRPr="008A7209">
        <w:t>. Sutartis pasibaigia</w:t>
      </w:r>
      <w:r w:rsidR="006578E9" w:rsidRPr="008A7209">
        <w:t>:</w:t>
      </w:r>
    </w:p>
    <w:p w14:paraId="68229612" w14:textId="5A2CF276" w:rsidR="006578E9" w:rsidRPr="008A7209" w:rsidRDefault="00A30323" w:rsidP="004627C3">
      <w:pPr>
        <w:spacing w:line="262" w:lineRule="auto"/>
        <w:ind w:firstLine="720"/>
        <w:jc w:val="both"/>
      </w:pPr>
      <w:r>
        <w:t>3</w:t>
      </w:r>
      <w:r w:rsidR="00B83515">
        <w:t>1</w:t>
      </w:r>
      <w:r w:rsidR="006578E9" w:rsidRPr="008A7209">
        <w:t xml:space="preserve">.1. </w:t>
      </w:r>
      <w:r w:rsidR="0004468E" w:rsidRPr="0004468E">
        <w:t>Gavėją įstatymų nustatyta tvark</w:t>
      </w:r>
      <w:r w:rsidR="0004468E">
        <w:t>a reorganizavus arba likvidavus</w:t>
      </w:r>
      <w:r w:rsidR="003E3944" w:rsidRPr="008A7209">
        <w:t>. Apie tai Gavėjas nedelsdamas privalo informuoti Teikėją raštu</w:t>
      </w:r>
      <w:r w:rsidR="006578E9" w:rsidRPr="008A7209">
        <w:t>;</w:t>
      </w:r>
    </w:p>
    <w:p w14:paraId="11E40F07" w14:textId="57BCB240" w:rsidR="003E3944" w:rsidRPr="008A7209" w:rsidRDefault="00A30323" w:rsidP="004627C3">
      <w:pPr>
        <w:spacing w:line="262" w:lineRule="auto"/>
        <w:ind w:firstLine="720"/>
        <w:jc w:val="both"/>
      </w:pPr>
      <w:r>
        <w:t>3</w:t>
      </w:r>
      <w:r w:rsidR="00B83515">
        <w:t>1</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14:paraId="752134E4" w14:textId="3BC25C6A" w:rsidR="003E3944" w:rsidRPr="008A7209" w:rsidRDefault="00A30323" w:rsidP="004627C3">
      <w:pPr>
        <w:spacing w:line="262" w:lineRule="auto"/>
        <w:ind w:firstLine="720"/>
        <w:jc w:val="both"/>
      </w:pPr>
      <w:r>
        <w:t>3</w:t>
      </w:r>
      <w:r w:rsidR="00B83515">
        <w:t>1</w:t>
      </w:r>
      <w:r w:rsidR="006578E9" w:rsidRPr="008A7209">
        <w:t>.3.</w:t>
      </w:r>
      <w:r w:rsidR="00125589" w:rsidRPr="008A7209">
        <w:t xml:space="preserve"> </w:t>
      </w:r>
      <w:r w:rsidR="003E3944" w:rsidRPr="008A7209">
        <w:t xml:space="preserve">kai šalys vienašališkai ją nutraukia, įgyvendindamos Sutarties </w:t>
      </w:r>
      <w:r w:rsidR="00BB1E42">
        <w:t>1</w:t>
      </w:r>
      <w:r w:rsidR="00805EA7">
        <w:t>4</w:t>
      </w:r>
      <w:r w:rsidR="003E3944" w:rsidRPr="008A7209">
        <w:t>.</w:t>
      </w:r>
      <w:r w:rsidR="009C285A">
        <w:t>2</w:t>
      </w:r>
      <w:r w:rsidR="003E3944" w:rsidRPr="008A7209">
        <w:t>,</w:t>
      </w:r>
      <w:r w:rsidR="00125589" w:rsidRPr="008A7209">
        <w:t xml:space="preserve"> </w:t>
      </w:r>
      <w:r w:rsidR="00BB1E42">
        <w:t>1</w:t>
      </w:r>
      <w:r w:rsidR="00805EA7">
        <w:t>5</w:t>
      </w:r>
      <w:r w:rsidR="003E3944" w:rsidRPr="008A7209">
        <w:t>.</w:t>
      </w:r>
      <w:r w:rsidR="00893D1A">
        <w:t>5</w:t>
      </w:r>
      <w:r w:rsidR="00F41B39">
        <w:t>–</w:t>
      </w:r>
      <w:r w:rsidR="00BB1E42">
        <w:t>1</w:t>
      </w:r>
      <w:r w:rsidR="00805EA7">
        <w:t>5</w:t>
      </w:r>
      <w:r w:rsidR="003E3944" w:rsidRPr="008A7209">
        <w:t>.</w:t>
      </w:r>
      <w:r w:rsidR="00B83515">
        <w:t>7</w:t>
      </w:r>
      <w:r w:rsidR="00125589" w:rsidRPr="008A7209">
        <w:t xml:space="preserve"> papunkčiuose</w:t>
      </w:r>
      <w:r w:rsidR="003E3944" w:rsidRPr="008A7209">
        <w:t xml:space="preserve"> numatytas teises.</w:t>
      </w:r>
    </w:p>
    <w:p w14:paraId="15F6F542" w14:textId="5C958F18" w:rsidR="003E3944" w:rsidRPr="00095B15" w:rsidRDefault="00A30323" w:rsidP="004627C3">
      <w:pPr>
        <w:spacing w:line="262" w:lineRule="auto"/>
        <w:ind w:firstLine="720"/>
        <w:jc w:val="both"/>
      </w:pPr>
      <w:r>
        <w:t>3</w:t>
      </w:r>
      <w:r w:rsidR="00B83515">
        <w:t>2</w:t>
      </w:r>
      <w:r w:rsidR="003E3944" w:rsidRPr="00095B15">
        <w:t>. Sutarties šalis, gavusi kitos šalies pasiūlymą raštu dėl Sutarties sąlygų pakeitimo ar papildymo</w:t>
      </w:r>
      <w:r w:rsidR="000515B0">
        <w:t>,</w:t>
      </w:r>
      <w:r w:rsidR="003E3944" w:rsidRPr="00095B15">
        <w:t xml:space="preserve"> turi raštu atsakyti per 10 darbo dienų, o laiku neatsakius į kitos šalies raštišką pasiūlymą laikoma, kad toks pasiūlymas yra atmestas.</w:t>
      </w:r>
    </w:p>
    <w:p w14:paraId="3E2BA424" w14:textId="027ED83E" w:rsidR="003E3944" w:rsidRPr="00095B15" w:rsidRDefault="00A30323" w:rsidP="004627C3">
      <w:pPr>
        <w:spacing w:line="262" w:lineRule="auto"/>
        <w:ind w:firstLine="720"/>
        <w:jc w:val="both"/>
      </w:pPr>
      <w:r>
        <w:t>3</w:t>
      </w:r>
      <w:r w:rsidR="00B83515">
        <w:t>3</w:t>
      </w:r>
      <w:r w:rsidR="003E3944" w:rsidRPr="00095B15">
        <w:t>. Sutartis gali būti pakeista ar papildyta tik raštišku abiejų šalių susitarimu.</w:t>
      </w:r>
    </w:p>
    <w:p w14:paraId="2B44D7A4" w14:textId="7B9C26EA" w:rsidR="003E3944" w:rsidRPr="00095B15" w:rsidRDefault="00A30323" w:rsidP="004627C3">
      <w:pPr>
        <w:spacing w:line="262" w:lineRule="auto"/>
        <w:ind w:firstLine="720"/>
        <w:jc w:val="both"/>
      </w:pPr>
      <w:r>
        <w:t>3</w:t>
      </w:r>
      <w:r w:rsidR="00B83515">
        <w:t>4</w:t>
      </w:r>
      <w:r w:rsidR="003E3944" w:rsidRPr="00095B15">
        <w:t xml:space="preserve">. Sutartis yra sudaryta dviem egzemplioriais, turinčiais vienodą juridinę galią, po vieną kiekvienai šaliai. </w:t>
      </w:r>
    </w:p>
    <w:p w14:paraId="0B116AE6" w14:textId="08047148" w:rsidR="00DB598D" w:rsidRPr="00095B15" w:rsidRDefault="00B83515" w:rsidP="004627C3">
      <w:pPr>
        <w:spacing w:line="262" w:lineRule="auto"/>
        <w:ind w:firstLine="720"/>
        <w:jc w:val="both"/>
      </w:pPr>
      <w:r w:rsidRPr="00DD6A1E">
        <w:lastRenderedPageBreak/>
        <w:t>3</w:t>
      </w:r>
      <w:r>
        <w:t>5</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475F3F">
        <w:t>nurody</w:t>
      </w:r>
      <w:r w:rsidR="00475F3F" w:rsidRPr="004733D2">
        <w:t>t</w:t>
      </w:r>
      <w:r w:rsidR="00D773FE" w:rsidRPr="00DD6A1E">
        <w:t>ų asmenų sąraš</w:t>
      </w:r>
      <w:r w:rsidR="006E001D">
        <w:t>as</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14:paraId="363EB580" w14:textId="77777777" w:rsidR="003E3944" w:rsidRPr="008A7209" w:rsidRDefault="003E3944" w:rsidP="004627C3">
      <w:pPr>
        <w:pStyle w:val="Porat"/>
        <w:tabs>
          <w:tab w:val="clear" w:pos="4153"/>
          <w:tab w:val="clear" w:pos="8306"/>
        </w:tabs>
        <w:spacing w:line="262" w:lineRule="auto"/>
        <w:rPr>
          <w:rFonts w:ascii="Times New Roman" w:hAnsi="Times New Roman"/>
          <w:spacing w:val="-4"/>
          <w:szCs w:val="24"/>
        </w:rPr>
      </w:pPr>
    </w:p>
    <w:p w14:paraId="4528C2FF" w14:textId="5CD8A0D6" w:rsidR="00F318AE" w:rsidRDefault="003E3944" w:rsidP="004627C3">
      <w:pPr>
        <w:pStyle w:val="Antrat1"/>
        <w:spacing w:line="262" w:lineRule="auto"/>
        <w:rPr>
          <w:spacing w:val="-4"/>
        </w:rPr>
      </w:pPr>
      <w:r w:rsidRPr="008A7209">
        <w:rPr>
          <w:spacing w:val="-4"/>
        </w:rPr>
        <w:t>X</w:t>
      </w:r>
      <w:r w:rsidR="006A179F">
        <w:rPr>
          <w:spacing w:val="-4"/>
        </w:rPr>
        <w:t>I</w:t>
      </w:r>
      <w:r w:rsidR="00F318AE">
        <w:rPr>
          <w:spacing w:val="-4"/>
        </w:rPr>
        <w:t xml:space="preserve"> SKYRIUS</w:t>
      </w:r>
    </w:p>
    <w:p w14:paraId="1EC5AEF7" w14:textId="7F709BBB" w:rsidR="003E3944" w:rsidRPr="008A7209" w:rsidRDefault="003E3944" w:rsidP="004627C3">
      <w:pPr>
        <w:pStyle w:val="Antrat1"/>
        <w:spacing w:line="262" w:lineRule="auto"/>
        <w:rPr>
          <w:spacing w:val="-4"/>
        </w:rPr>
      </w:pPr>
      <w:r w:rsidRPr="008A7209">
        <w:rPr>
          <w:spacing w:val="-4"/>
        </w:rPr>
        <w:t>ŠALIŲ REKVIZITAI</w:t>
      </w:r>
    </w:p>
    <w:p w14:paraId="20D60DCD" w14:textId="77777777" w:rsidR="003E3944" w:rsidRPr="008A7209" w:rsidRDefault="003E3944" w:rsidP="00497117">
      <w:pPr>
        <w:spacing w:line="247" w:lineRule="auto"/>
        <w:rPr>
          <w:spacing w:val="-4"/>
        </w:rPr>
      </w:pPr>
    </w:p>
    <w:tbl>
      <w:tblPr>
        <w:tblW w:w="9639" w:type="dxa"/>
        <w:tblLook w:val="0000" w:firstRow="0" w:lastRow="0" w:firstColumn="0" w:lastColumn="0" w:noHBand="0" w:noVBand="0"/>
      </w:tblPr>
      <w:tblGrid>
        <w:gridCol w:w="9417"/>
        <w:gridCol w:w="222"/>
      </w:tblGrid>
      <w:tr w:rsidR="00833349" w:rsidRPr="008A7209" w14:paraId="599F16C1" w14:textId="77777777" w:rsidTr="00313FDA">
        <w:trPr>
          <w:cantSplit/>
          <w:trHeight w:val="70"/>
        </w:trPr>
        <w:tc>
          <w:tcPr>
            <w:tcW w:w="5252" w:type="dxa"/>
          </w:tcPr>
          <w:tbl>
            <w:tblPr>
              <w:tblW w:w="9639" w:type="dxa"/>
              <w:tblLook w:val="0000" w:firstRow="0" w:lastRow="0" w:firstColumn="0" w:lastColumn="0" w:noHBand="0" w:noVBand="0"/>
            </w:tblPr>
            <w:tblGrid>
              <w:gridCol w:w="5252"/>
              <w:gridCol w:w="4387"/>
            </w:tblGrid>
            <w:tr w:rsidR="00451F1E" w:rsidRPr="008A7209" w14:paraId="70E62221" w14:textId="77777777" w:rsidTr="000D1FA3">
              <w:trPr>
                <w:trHeight w:val="185"/>
              </w:trPr>
              <w:tc>
                <w:tcPr>
                  <w:tcW w:w="5252" w:type="dxa"/>
                </w:tcPr>
                <w:p w14:paraId="278E79A0" w14:textId="77777777" w:rsidR="00451F1E" w:rsidRPr="00B31F88" w:rsidRDefault="00451F1E" w:rsidP="00451F1E">
                  <w:pPr>
                    <w:tabs>
                      <w:tab w:val="left" w:pos="-270"/>
                      <w:tab w:val="left" w:pos="142"/>
                      <w:tab w:val="num" w:pos="284"/>
                    </w:tabs>
                    <w:spacing w:line="247" w:lineRule="auto"/>
                    <w:ind w:left="-105"/>
                    <w:jc w:val="both"/>
                    <w:rPr>
                      <w:b/>
                      <w:spacing w:val="-4"/>
                    </w:rPr>
                  </w:pPr>
                  <w:r w:rsidRPr="00B31F88">
                    <w:rPr>
                      <w:b/>
                      <w:spacing w:val="-4"/>
                    </w:rPr>
                    <w:t>TEIKĖJAS</w:t>
                  </w:r>
                </w:p>
              </w:tc>
              <w:tc>
                <w:tcPr>
                  <w:tcW w:w="4387" w:type="dxa"/>
                </w:tcPr>
                <w:p w14:paraId="1FDCB3B0" w14:textId="77777777" w:rsidR="00451F1E" w:rsidRPr="00B31F88" w:rsidRDefault="00451F1E" w:rsidP="00451F1E">
                  <w:pPr>
                    <w:tabs>
                      <w:tab w:val="left" w:pos="-270"/>
                      <w:tab w:val="left" w:pos="142"/>
                      <w:tab w:val="num" w:pos="284"/>
                    </w:tabs>
                    <w:spacing w:line="247" w:lineRule="auto"/>
                    <w:jc w:val="both"/>
                    <w:rPr>
                      <w:b/>
                      <w:spacing w:val="-4"/>
                    </w:rPr>
                  </w:pPr>
                  <w:r w:rsidRPr="00B31F88">
                    <w:rPr>
                      <w:b/>
                      <w:spacing w:val="-4"/>
                    </w:rPr>
                    <w:t>GAVĖJAS</w:t>
                  </w:r>
                </w:p>
              </w:tc>
            </w:tr>
            <w:tr w:rsidR="00451F1E" w:rsidRPr="0054198D" w14:paraId="6063B46D" w14:textId="77777777" w:rsidTr="000D1FA3">
              <w:trPr>
                <w:trHeight w:val="197"/>
              </w:trPr>
              <w:tc>
                <w:tcPr>
                  <w:tcW w:w="5252" w:type="dxa"/>
                </w:tcPr>
                <w:p w14:paraId="47B838DC" w14:textId="77777777" w:rsidR="00451F1E" w:rsidRPr="00EF1F5F" w:rsidRDefault="00451F1E" w:rsidP="00451F1E">
                  <w:pPr>
                    <w:tabs>
                      <w:tab w:val="left" w:pos="-270"/>
                      <w:tab w:val="left" w:pos="142"/>
                      <w:tab w:val="num" w:pos="284"/>
                    </w:tabs>
                    <w:spacing w:line="247" w:lineRule="auto"/>
                    <w:ind w:left="-105"/>
                    <w:jc w:val="both"/>
                    <w:rPr>
                      <w:b/>
                      <w:spacing w:val="-4"/>
                    </w:rPr>
                  </w:pPr>
                  <w:r w:rsidRPr="00EF1F5F">
                    <w:rPr>
                      <w:b/>
                      <w:bCs/>
                      <w:color w:val="000000"/>
                      <w:spacing w:val="-4"/>
                    </w:rPr>
                    <w:t>Valstybės įmonė Registrų centras</w:t>
                  </w:r>
                </w:p>
              </w:tc>
              <w:tc>
                <w:tcPr>
                  <w:tcW w:w="4387" w:type="dxa"/>
                </w:tcPr>
                <w:p w14:paraId="016A26EB" w14:textId="77777777" w:rsidR="00451F1E" w:rsidRPr="00282109" w:rsidRDefault="00451F1E" w:rsidP="00451F1E">
                  <w:pPr>
                    <w:tabs>
                      <w:tab w:val="left" w:pos="-270"/>
                      <w:tab w:val="left" w:pos="142"/>
                      <w:tab w:val="num" w:pos="284"/>
                    </w:tabs>
                    <w:spacing w:line="247" w:lineRule="auto"/>
                    <w:jc w:val="both"/>
                    <w:rPr>
                      <w:b/>
                      <w:spacing w:val="-4"/>
                    </w:rPr>
                  </w:pPr>
                  <w:r>
                    <w:rPr>
                      <w:b/>
                      <w:spacing w:val="-4"/>
                    </w:rPr>
                    <w:t>Teismo p</w:t>
                  </w:r>
                  <w:r w:rsidRPr="00C114DB">
                    <w:rPr>
                      <w:b/>
                      <w:spacing w:val="-4"/>
                    </w:rPr>
                    <w:t>avadinimas</w:t>
                  </w:r>
                </w:p>
              </w:tc>
            </w:tr>
            <w:tr w:rsidR="00451F1E" w:rsidRPr="008A7209" w14:paraId="6685B029" w14:textId="77777777" w:rsidTr="000D1FA3">
              <w:trPr>
                <w:trHeight w:val="185"/>
              </w:trPr>
              <w:tc>
                <w:tcPr>
                  <w:tcW w:w="5252" w:type="dxa"/>
                </w:tcPr>
                <w:p w14:paraId="6C0D9622" w14:textId="77777777" w:rsidR="00451F1E" w:rsidRPr="00DC2675" w:rsidRDefault="00451F1E" w:rsidP="00451F1E">
                  <w:pPr>
                    <w:tabs>
                      <w:tab w:val="left" w:pos="-270"/>
                      <w:tab w:val="left" w:pos="142"/>
                      <w:tab w:val="num" w:pos="284"/>
                    </w:tabs>
                    <w:spacing w:line="247" w:lineRule="auto"/>
                    <w:ind w:left="-105"/>
                    <w:jc w:val="both"/>
                    <w:rPr>
                      <w:b/>
                      <w:spacing w:val="-4"/>
                    </w:rPr>
                  </w:pPr>
                </w:p>
              </w:tc>
              <w:tc>
                <w:tcPr>
                  <w:tcW w:w="4387" w:type="dxa"/>
                </w:tcPr>
                <w:p w14:paraId="6045882A" w14:textId="77777777" w:rsidR="00451F1E" w:rsidRPr="00DC2675" w:rsidRDefault="00451F1E" w:rsidP="00451F1E">
                  <w:pPr>
                    <w:tabs>
                      <w:tab w:val="left" w:pos="-270"/>
                      <w:tab w:val="num" w:pos="284"/>
                      <w:tab w:val="left" w:pos="889"/>
                    </w:tabs>
                    <w:spacing w:line="247" w:lineRule="auto"/>
                    <w:jc w:val="both"/>
                    <w:rPr>
                      <w:b/>
                      <w:spacing w:val="-4"/>
                    </w:rPr>
                  </w:pPr>
                </w:p>
              </w:tc>
            </w:tr>
            <w:tr w:rsidR="00451F1E" w:rsidRPr="008A7209" w14:paraId="2C2223FC" w14:textId="77777777" w:rsidTr="000D1FA3">
              <w:trPr>
                <w:trHeight w:val="185"/>
              </w:trPr>
              <w:tc>
                <w:tcPr>
                  <w:tcW w:w="5252" w:type="dxa"/>
                </w:tcPr>
                <w:p w14:paraId="31C40D3B" w14:textId="77777777" w:rsidR="00451F1E" w:rsidRPr="00DC2675" w:rsidRDefault="00451F1E" w:rsidP="00451F1E">
                  <w:pPr>
                    <w:tabs>
                      <w:tab w:val="left" w:pos="0"/>
                    </w:tabs>
                    <w:spacing w:line="247" w:lineRule="auto"/>
                    <w:ind w:left="-105"/>
                    <w:jc w:val="both"/>
                    <w:rPr>
                      <w:b/>
                      <w:spacing w:val="-4"/>
                    </w:rPr>
                  </w:pPr>
                  <w:r w:rsidRPr="00DC2675">
                    <w:rPr>
                      <w:spacing w:val="-4"/>
                    </w:rPr>
                    <w:t xml:space="preserve">Juridinio asmens kodas </w:t>
                  </w:r>
                  <w:r w:rsidRPr="00FF6246">
                    <w:rPr>
                      <w:spacing w:val="-4"/>
                    </w:rPr>
                    <w:t>124110246</w:t>
                  </w:r>
                </w:p>
              </w:tc>
              <w:tc>
                <w:tcPr>
                  <w:tcW w:w="4387" w:type="dxa"/>
                </w:tcPr>
                <w:p w14:paraId="493C5F55" w14:textId="77777777" w:rsidR="00451F1E" w:rsidRPr="00DC2675" w:rsidRDefault="00451F1E" w:rsidP="00451F1E">
                  <w:pPr>
                    <w:tabs>
                      <w:tab w:val="left" w:pos="0"/>
                    </w:tabs>
                    <w:spacing w:line="247" w:lineRule="auto"/>
                    <w:jc w:val="both"/>
                    <w:rPr>
                      <w:b/>
                      <w:spacing w:val="-4"/>
                    </w:rPr>
                  </w:pPr>
                  <w:r>
                    <w:rPr>
                      <w:spacing w:val="-4"/>
                    </w:rPr>
                    <w:t>Juridinio</w:t>
                  </w:r>
                  <w:r w:rsidRPr="00DC2675">
                    <w:rPr>
                      <w:spacing w:val="-4"/>
                    </w:rPr>
                    <w:t xml:space="preserve"> asmens kodas</w:t>
                  </w:r>
                </w:p>
              </w:tc>
            </w:tr>
            <w:tr w:rsidR="00451F1E" w:rsidRPr="008A7209" w14:paraId="6D6E67F8" w14:textId="77777777" w:rsidTr="000D1FA3">
              <w:trPr>
                <w:trHeight w:val="197"/>
              </w:trPr>
              <w:tc>
                <w:tcPr>
                  <w:tcW w:w="5252" w:type="dxa"/>
                </w:tcPr>
                <w:p w14:paraId="45CE2EC8" w14:textId="77777777" w:rsidR="00451F1E" w:rsidRDefault="00451F1E" w:rsidP="00772885">
                  <w:pPr>
                    <w:tabs>
                      <w:tab w:val="left" w:pos="0"/>
                    </w:tabs>
                    <w:spacing w:line="247" w:lineRule="auto"/>
                    <w:ind w:left="-105"/>
                    <w:jc w:val="both"/>
                  </w:pPr>
                  <w:r w:rsidRPr="00DC2675">
                    <w:rPr>
                      <w:spacing w:val="-4"/>
                    </w:rPr>
                    <w:t xml:space="preserve">Buveinė </w:t>
                  </w:r>
                  <w:r w:rsidR="00772885" w:rsidRPr="00772885">
                    <w:t>Lvovo g. 25-101, 09320 Vilnius</w:t>
                  </w:r>
                </w:p>
                <w:p w14:paraId="23BDFBC7" w14:textId="1062FCBE" w:rsidR="00AF5BBA" w:rsidRDefault="00AF5BBA" w:rsidP="00772885">
                  <w:pPr>
                    <w:tabs>
                      <w:tab w:val="left" w:pos="0"/>
                    </w:tabs>
                    <w:spacing w:line="247" w:lineRule="auto"/>
                    <w:ind w:left="-105"/>
                    <w:jc w:val="both"/>
                    <w:rPr>
                      <w:color w:val="000000"/>
                      <w:spacing w:val="-4"/>
                    </w:rPr>
                  </w:pPr>
                  <w:r w:rsidRPr="00DC2675">
                    <w:rPr>
                      <w:color w:val="000000"/>
                      <w:spacing w:val="-4"/>
                    </w:rPr>
                    <w:t xml:space="preserve">El. p. </w:t>
                  </w:r>
                  <w:r w:rsidRPr="00AF5BBA">
                    <w:rPr>
                      <w:color w:val="000000"/>
                      <w:spacing w:val="-4"/>
                    </w:rPr>
                    <w:t>info@registrucentras.lt</w:t>
                  </w:r>
                </w:p>
                <w:p w14:paraId="06B5FF73" w14:textId="07EB2C8A" w:rsidR="00AF5BBA" w:rsidRDefault="00AF5BBA" w:rsidP="00772885">
                  <w:pPr>
                    <w:tabs>
                      <w:tab w:val="left" w:pos="0"/>
                    </w:tabs>
                    <w:spacing w:line="247" w:lineRule="auto"/>
                    <w:ind w:left="-105"/>
                    <w:jc w:val="both"/>
                    <w:rPr>
                      <w:color w:val="000000"/>
                      <w:spacing w:val="-4"/>
                    </w:rPr>
                  </w:pPr>
                  <w:r w:rsidRPr="00DC2675">
                    <w:rPr>
                      <w:color w:val="000000"/>
                      <w:spacing w:val="-4"/>
                    </w:rPr>
                    <w:t xml:space="preserve">Tel. </w:t>
                  </w:r>
                  <w:r w:rsidRPr="00FF6246">
                    <w:rPr>
                      <w:color w:val="000000"/>
                      <w:spacing w:val="-4"/>
                    </w:rPr>
                    <w:t>(8  5) 268 82</w:t>
                  </w:r>
                  <w:r w:rsidR="002F1418">
                    <w:rPr>
                      <w:color w:val="000000"/>
                      <w:spacing w:val="-4"/>
                    </w:rPr>
                    <w:t>6</w:t>
                  </w:r>
                  <w:r w:rsidRPr="00FF6246">
                    <w:rPr>
                      <w:color w:val="000000"/>
                      <w:spacing w:val="-4"/>
                    </w:rPr>
                    <w:t>2</w:t>
                  </w:r>
                </w:p>
                <w:p w14:paraId="34CB47CD" w14:textId="0F159867" w:rsidR="00AF5BBA" w:rsidRPr="00DC2675" w:rsidRDefault="00AF5BBA" w:rsidP="00772885">
                  <w:pPr>
                    <w:tabs>
                      <w:tab w:val="left" w:pos="0"/>
                    </w:tabs>
                    <w:spacing w:line="247" w:lineRule="auto"/>
                    <w:ind w:left="-105"/>
                    <w:jc w:val="both"/>
                    <w:rPr>
                      <w:b/>
                      <w:spacing w:val="-4"/>
                    </w:rPr>
                  </w:pPr>
                  <w:r w:rsidRPr="00DC2675">
                    <w:rPr>
                      <w:spacing w:val="-4"/>
                    </w:rPr>
                    <w:t>Faks.</w:t>
                  </w:r>
                  <w:r>
                    <w:rPr>
                      <w:spacing w:val="-4"/>
                    </w:rPr>
                    <w:t xml:space="preserve"> </w:t>
                  </w:r>
                  <w:r w:rsidRPr="00FF6246">
                    <w:rPr>
                      <w:spacing w:val="-4"/>
                    </w:rPr>
                    <w:t>(8 5) 268 8311</w:t>
                  </w:r>
                </w:p>
              </w:tc>
              <w:tc>
                <w:tcPr>
                  <w:tcW w:w="4387" w:type="dxa"/>
                </w:tcPr>
                <w:p w14:paraId="25E37F18" w14:textId="77777777" w:rsidR="00451F1E" w:rsidRDefault="00451F1E" w:rsidP="00451F1E">
                  <w:pPr>
                    <w:tabs>
                      <w:tab w:val="left" w:pos="0"/>
                    </w:tabs>
                    <w:spacing w:line="247" w:lineRule="auto"/>
                    <w:jc w:val="both"/>
                    <w:rPr>
                      <w:spacing w:val="-4"/>
                    </w:rPr>
                  </w:pPr>
                  <w:r w:rsidRPr="00DC2675">
                    <w:rPr>
                      <w:spacing w:val="-4"/>
                    </w:rPr>
                    <w:t>Adresas</w:t>
                  </w:r>
                </w:p>
                <w:p w14:paraId="6EEBC415" w14:textId="77777777" w:rsidR="00AF5BBA" w:rsidRDefault="00AF5BBA" w:rsidP="00451F1E">
                  <w:pPr>
                    <w:tabs>
                      <w:tab w:val="left" w:pos="0"/>
                    </w:tabs>
                    <w:spacing w:line="247" w:lineRule="auto"/>
                    <w:jc w:val="both"/>
                    <w:rPr>
                      <w:spacing w:val="-4"/>
                    </w:rPr>
                  </w:pPr>
                  <w:r w:rsidRPr="00DC2675">
                    <w:rPr>
                      <w:spacing w:val="-4"/>
                    </w:rPr>
                    <w:t>Pašto indeksas, miestas</w:t>
                  </w:r>
                </w:p>
                <w:p w14:paraId="0BDABE4B" w14:textId="77777777" w:rsidR="00AF5BBA" w:rsidRDefault="00AF5BBA" w:rsidP="00451F1E">
                  <w:pPr>
                    <w:tabs>
                      <w:tab w:val="left" w:pos="0"/>
                    </w:tabs>
                    <w:spacing w:line="247" w:lineRule="auto"/>
                    <w:jc w:val="both"/>
                    <w:rPr>
                      <w:spacing w:val="-4"/>
                    </w:rPr>
                  </w:pPr>
                  <w:r w:rsidRPr="00DC2675">
                    <w:rPr>
                      <w:spacing w:val="-4"/>
                    </w:rPr>
                    <w:t>El. p.</w:t>
                  </w:r>
                </w:p>
                <w:p w14:paraId="758E415C" w14:textId="61C2FBAA" w:rsidR="00AF5BBA" w:rsidRPr="00DC2675" w:rsidRDefault="00AF5BBA" w:rsidP="00451F1E">
                  <w:pPr>
                    <w:tabs>
                      <w:tab w:val="left" w:pos="0"/>
                    </w:tabs>
                    <w:spacing w:line="247" w:lineRule="auto"/>
                    <w:jc w:val="both"/>
                    <w:rPr>
                      <w:b/>
                      <w:spacing w:val="-4"/>
                    </w:rPr>
                  </w:pPr>
                  <w:r w:rsidRPr="00DC2675">
                    <w:rPr>
                      <w:spacing w:val="-4"/>
                    </w:rPr>
                    <w:t>Tel.</w:t>
                  </w:r>
                </w:p>
              </w:tc>
            </w:tr>
            <w:tr w:rsidR="00451F1E" w:rsidRPr="008A7209" w14:paraId="79092A22" w14:textId="77777777" w:rsidTr="000D1FA3">
              <w:trPr>
                <w:trHeight w:val="185"/>
              </w:trPr>
              <w:tc>
                <w:tcPr>
                  <w:tcW w:w="5252" w:type="dxa"/>
                </w:tcPr>
                <w:p w14:paraId="3F97978B" w14:textId="563B9B44" w:rsidR="00451F1E" w:rsidRPr="00DC2675" w:rsidRDefault="00451F1E" w:rsidP="00AF5BBA">
                  <w:pPr>
                    <w:tabs>
                      <w:tab w:val="left" w:pos="0"/>
                    </w:tabs>
                    <w:spacing w:line="247" w:lineRule="auto"/>
                    <w:jc w:val="both"/>
                    <w:rPr>
                      <w:b/>
                      <w:spacing w:val="-4"/>
                    </w:rPr>
                  </w:pPr>
                </w:p>
              </w:tc>
              <w:tc>
                <w:tcPr>
                  <w:tcW w:w="4387" w:type="dxa"/>
                </w:tcPr>
                <w:p w14:paraId="359D927A" w14:textId="22DBB117" w:rsidR="00451F1E" w:rsidRPr="00DC2675" w:rsidRDefault="00AF5BBA" w:rsidP="00451F1E">
                  <w:pPr>
                    <w:tabs>
                      <w:tab w:val="left" w:pos="0"/>
                    </w:tabs>
                    <w:spacing w:line="247" w:lineRule="auto"/>
                    <w:jc w:val="both"/>
                    <w:rPr>
                      <w:b/>
                      <w:spacing w:val="-4"/>
                    </w:rPr>
                  </w:pPr>
                  <w:r w:rsidRPr="00DC2675">
                    <w:rPr>
                      <w:spacing w:val="-4"/>
                    </w:rPr>
                    <w:t>Faks.</w:t>
                  </w:r>
                </w:p>
              </w:tc>
            </w:tr>
            <w:tr w:rsidR="00451F1E" w:rsidRPr="008A7209" w14:paraId="569C8ADF" w14:textId="77777777" w:rsidTr="000D1FA3">
              <w:trPr>
                <w:trHeight w:val="185"/>
              </w:trPr>
              <w:tc>
                <w:tcPr>
                  <w:tcW w:w="5252" w:type="dxa"/>
                </w:tcPr>
                <w:p w14:paraId="61257A2C" w14:textId="77777777" w:rsidR="00451F1E" w:rsidRDefault="00451F1E" w:rsidP="00451F1E">
                  <w:pPr>
                    <w:tabs>
                      <w:tab w:val="left" w:pos="0"/>
                    </w:tabs>
                    <w:spacing w:line="247" w:lineRule="auto"/>
                    <w:ind w:left="-105"/>
                    <w:jc w:val="both"/>
                    <w:rPr>
                      <w:b/>
                      <w:spacing w:val="-4"/>
                    </w:rPr>
                  </w:pPr>
                </w:p>
                <w:p w14:paraId="6FA2560E" w14:textId="66A79363" w:rsidR="00AF5BBA" w:rsidRPr="00DC2675" w:rsidRDefault="00AF5BBA" w:rsidP="00451F1E">
                  <w:pPr>
                    <w:tabs>
                      <w:tab w:val="left" w:pos="0"/>
                    </w:tabs>
                    <w:spacing w:line="247" w:lineRule="auto"/>
                    <w:ind w:left="-105"/>
                    <w:jc w:val="both"/>
                    <w:rPr>
                      <w:b/>
                      <w:spacing w:val="-4"/>
                    </w:rPr>
                  </w:pPr>
                </w:p>
              </w:tc>
              <w:tc>
                <w:tcPr>
                  <w:tcW w:w="4387" w:type="dxa"/>
                </w:tcPr>
                <w:p w14:paraId="41CC5318" w14:textId="004EED21" w:rsidR="00451F1E" w:rsidRPr="00DC2675" w:rsidRDefault="00451F1E" w:rsidP="00451F1E">
                  <w:pPr>
                    <w:tabs>
                      <w:tab w:val="left" w:pos="0"/>
                    </w:tabs>
                    <w:spacing w:line="247" w:lineRule="auto"/>
                    <w:jc w:val="both"/>
                    <w:rPr>
                      <w:b/>
                      <w:spacing w:val="-4"/>
                    </w:rPr>
                  </w:pPr>
                </w:p>
              </w:tc>
            </w:tr>
          </w:tbl>
          <w:tbl>
            <w:tblPr>
              <w:tblStyle w:val="Lentelstinklelis"/>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851"/>
              <w:gridCol w:w="4252"/>
            </w:tblGrid>
            <w:tr w:rsidR="000563C9" w14:paraId="6ADCBB66" w14:textId="77777777" w:rsidTr="00451F1E">
              <w:tc>
                <w:tcPr>
                  <w:tcW w:w="4570" w:type="dxa"/>
                  <w:tcBorders>
                    <w:bottom w:val="single" w:sz="4" w:space="0" w:color="auto"/>
                  </w:tcBorders>
                </w:tcPr>
                <w:p w14:paraId="5544AF59" w14:textId="77777777" w:rsidR="009F6642" w:rsidRDefault="009F6642" w:rsidP="009F6642">
                  <w:pPr>
                    <w:ind w:left="39"/>
                  </w:pPr>
                  <w:r>
                    <w:t>Sutarčių kontrolės ir administravimo skyriaus</w:t>
                  </w:r>
                </w:p>
                <w:p w14:paraId="4707DB13" w14:textId="77777777" w:rsidR="009F6642" w:rsidRDefault="009F6642" w:rsidP="009F6642">
                  <w:pPr>
                    <w:ind w:left="39"/>
                  </w:pPr>
                  <w:r>
                    <w:t>vadovas</w:t>
                  </w:r>
                </w:p>
                <w:p w14:paraId="20B8358A" w14:textId="136C4E68" w:rsidR="000563C9" w:rsidRDefault="009F6642" w:rsidP="009F6642">
                  <w:pPr>
                    <w:ind w:left="39"/>
                  </w:pPr>
                  <w:r>
                    <w:tab/>
                  </w:r>
                  <w:r>
                    <w:tab/>
                    <w:t>Rolandas Knyza</w:t>
                  </w:r>
                </w:p>
              </w:tc>
              <w:tc>
                <w:tcPr>
                  <w:tcW w:w="851" w:type="dxa"/>
                </w:tcPr>
                <w:p w14:paraId="55EAB723" w14:textId="77777777" w:rsidR="000563C9" w:rsidRDefault="000563C9" w:rsidP="000563C9"/>
              </w:tc>
              <w:tc>
                <w:tcPr>
                  <w:tcW w:w="4252" w:type="dxa"/>
                  <w:tcBorders>
                    <w:bottom w:val="single" w:sz="4" w:space="0" w:color="auto"/>
                  </w:tcBorders>
                </w:tcPr>
                <w:p w14:paraId="2880A8E9" w14:textId="774AC40F" w:rsidR="000563C9" w:rsidRDefault="000563C9" w:rsidP="00BB2FCF">
                  <w:pPr>
                    <w:jc w:val="center"/>
                  </w:pPr>
                </w:p>
              </w:tc>
            </w:tr>
            <w:tr w:rsidR="000563C9" w14:paraId="17AA2796" w14:textId="77777777" w:rsidTr="00451F1E">
              <w:tc>
                <w:tcPr>
                  <w:tcW w:w="4570" w:type="dxa"/>
                  <w:tcBorders>
                    <w:top w:val="single" w:sz="4" w:space="0" w:color="auto"/>
                  </w:tcBorders>
                </w:tcPr>
                <w:p w14:paraId="310E2035" w14:textId="77777777" w:rsidR="000563C9" w:rsidRPr="0018263A" w:rsidRDefault="000563C9" w:rsidP="000563C9">
                  <w:pPr>
                    <w:jc w:val="center"/>
                    <w:rPr>
                      <w:sz w:val="20"/>
                      <w:szCs w:val="20"/>
                    </w:rPr>
                  </w:pPr>
                  <w:r w:rsidRPr="0018263A">
                    <w:rPr>
                      <w:sz w:val="20"/>
                      <w:szCs w:val="20"/>
                    </w:rPr>
                    <w:t>(Pareigos, vardas, pavardė)</w:t>
                  </w:r>
                </w:p>
              </w:tc>
              <w:tc>
                <w:tcPr>
                  <w:tcW w:w="851" w:type="dxa"/>
                </w:tcPr>
                <w:p w14:paraId="05F65751" w14:textId="77777777" w:rsidR="000563C9" w:rsidRPr="0018263A" w:rsidRDefault="000563C9" w:rsidP="000563C9">
                  <w:pPr>
                    <w:jc w:val="center"/>
                    <w:rPr>
                      <w:sz w:val="20"/>
                      <w:szCs w:val="20"/>
                    </w:rPr>
                  </w:pPr>
                </w:p>
              </w:tc>
              <w:tc>
                <w:tcPr>
                  <w:tcW w:w="4252" w:type="dxa"/>
                  <w:tcBorders>
                    <w:top w:val="single" w:sz="4" w:space="0" w:color="auto"/>
                  </w:tcBorders>
                </w:tcPr>
                <w:p w14:paraId="56806B88" w14:textId="77777777" w:rsidR="000563C9" w:rsidRDefault="000563C9" w:rsidP="000563C9">
                  <w:pPr>
                    <w:jc w:val="center"/>
                  </w:pPr>
                  <w:r w:rsidRPr="0018263A">
                    <w:rPr>
                      <w:sz w:val="20"/>
                      <w:szCs w:val="20"/>
                    </w:rPr>
                    <w:t>(Pareigos, vardas, pavardė)</w:t>
                  </w:r>
                </w:p>
              </w:tc>
            </w:tr>
            <w:tr w:rsidR="000563C9" w14:paraId="4C525470" w14:textId="77777777" w:rsidTr="00451F1E">
              <w:tc>
                <w:tcPr>
                  <w:tcW w:w="4570" w:type="dxa"/>
                  <w:tcBorders>
                    <w:bottom w:val="single" w:sz="4" w:space="0" w:color="auto"/>
                  </w:tcBorders>
                </w:tcPr>
                <w:p w14:paraId="75BD5D89" w14:textId="77777777" w:rsidR="000563C9" w:rsidRDefault="000563C9" w:rsidP="000563C9"/>
                <w:p w14:paraId="7CBA4BE0" w14:textId="77777777" w:rsidR="000563C9" w:rsidRDefault="000563C9" w:rsidP="000563C9"/>
              </w:tc>
              <w:tc>
                <w:tcPr>
                  <w:tcW w:w="851" w:type="dxa"/>
                </w:tcPr>
                <w:p w14:paraId="11FDBB00" w14:textId="77777777" w:rsidR="000563C9" w:rsidRDefault="000563C9" w:rsidP="000563C9"/>
              </w:tc>
              <w:tc>
                <w:tcPr>
                  <w:tcW w:w="4252" w:type="dxa"/>
                  <w:tcBorders>
                    <w:bottom w:val="single" w:sz="4" w:space="0" w:color="auto"/>
                  </w:tcBorders>
                </w:tcPr>
                <w:p w14:paraId="4DFBB4C2" w14:textId="77777777" w:rsidR="000563C9" w:rsidRDefault="000563C9" w:rsidP="000563C9"/>
              </w:tc>
            </w:tr>
            <w:tr w:rsidR="000563C9" w14:paraId="4506BD1F" w14:textId="77777777" w:rsidTr="00451F1E">
              <w:tc>
                <w:tcPr>
                  <w:tcW w:w="4570" w:type="dxa"/>
                  <w:tcBorders>
                    <w:top w:val="single" w:sz="4" w:space="0" w:color="auto"/>
                  </w:tcBorders>
                </w:tcPr>
                <w:p w14:paraId="0D7E1DFD" w14:textId="77777777" w:rsidR="000563C9" w:rsidRPr="0018263A" w:rsidRDefault="000563C9" w:rsidP="000563C9">
                  <w:pPr>
                    <w:jc w:val="center"/>
                    <w:rPr>
                      <w:sz w:val="20"/>
                      <w:szCs w:val="20"/>
                    </w:rPr>
                  </w:pPr>
                  <w:r>
                    <w:rPr>
                      <w:sz w:val="20"/>
                      <w:szCs w:val="20"/>
                    </w:rPr>
                    <w:t xml:space="preserve">                             </w:t>
                  </w:r>
                  <w:r w:rsidRPr="0018263A">
                    <w:rPr>
                      <w:sz w:val="20"/>
                      <w:szCs w:val="20"/>
                    </w:rPr>
                    <w:t>(Parašas)</w:t>
                  </w:r>
                  <w:r>
                    <w:rPr>
                      <w:sz w:val="20"/>
                      <w:szCs w:val="20"/>
                    </w:rPr>
                    <w:t xml:space="preserve">                      A. V.</w:t>
                  </w:r>
                </w:p>
              </w:tc>
              <w:tc>
                <w:tcPr>
                  <w:tcW w:w="851" w:type="dxa"/>
                </w:tcPr>
                <w:p w14:paraId="3A512975" w14:textId="77777777" w:rsidR="000563C9" w:rsidRPr="0018263A" w:rsidRDefault="000563C9" w:rsidP="000563C9">
                  <w:pPr>
                    <w:jc w:val="center"/>
                    <w:rPr>
                      <w:sz w:val="20"/>
                      <w:szCs w:val="20"/>
                    </w:rPr>
                  </w:pPr>
                </w:p>
              </w:tc>
              <w:tc>
                <w:tcPr>
                  <w:tcW w:w="4252" w:type="dxa"/>
                  <w:tcBorders>
                    <w:top w:val="single" w:sz="4" w:space="0" w:color="auto"/>
                  </w:tcBorders>
                </w:tcPr>
                <w:p w14:paraId="56B05055" w14:textId="6EFA20BF" w:rsidR="000563C9" w:rsidRDefault="000563C9" w:rsidP="009F6642">
                  <w:pPr>
                    <w:jc w:val="center"/>
                  </w:pPr>
                  <w:r>
                    <w:rPr>
                      <w:sz w:val="20"/>
                      <w:szCs w:val="20"/>
                    </w:rPr>
                    <w:t xml:space="preserve">                                 </w:t>
                  </w:r>
                  <w:r w:rsidRPr="0018263A">
                    <w:rPr>
                      <w:sz w:val="20"/>
                      <w:szCs w:val="20"/>
                    </w:rPr>
                    <w:t>(Parašas)</w:t>
                  </w:r>
                  <w:r>
                    <w:rPr>
                      <w:sz w:val="20"/>
                      <w:szCs w:val="20"/>
                    </w:rPr>
                    <w:t xml:space="preserve">              A. V.</w:t>
                  </w:r>
                </w:p>
              </w:tc>
            </w:tr>
            <w:tr w:rsidR="000563C9" w14:paraId="4FC33E65" w14:textId="77777777" w:rsidTr="00451F1E">
              <w:tc>
                <w:tcPr>
                  <w:tcW w:w="4570" w:type="dxa"/>
                </w:tcPr>
                <w:p w14:paraId="2E922BD9" w14:textId="77777777" w:rsidR="000563C9" w:rsidRDefault="000563C9" w:rsidP="000563C9"/>
                <w:p w14:paraId="38A8F8A7" w14:textId="2150A254" w:rsidR="000563C9" w:rsidRDefault="000563C9" w:rsidP="002F1418">
                  <w:r>
                    <w:t>20</w:t>
                  </w:r>
                  <w:r w:rsidR="002F1418">
                    <w:softHyphen/>
                    <w:t>_</w:t>
                  </w:r>
                  <w:r>
                    <w:t>_ m. _______________________ d.</w:t>
                  </w:r>
                </w:p>
              </w:tc>
              <w:tc>
                <w:tcPr>
                  <w:tcW w:w="851" w:type="dxa"/>
                </w:tcPr>
                <w:p w14:paraId="4557E9D2" w14:textId="77777777" w:rsidR="000563C9" w:rsidRDefault="000563C9" w:rsidP="000563C9"/>
              </w:tc>
              <w:tc>
                <w:tcPr>
                  <w:tcW w:w="4252" w:type="dxa"/>
                </w:tcPr>
                <w:p w14:paraId="58B1FE3F" w14:textId="77777777" w:rsidR="000563C9" w:rsidRDefault="000563C9" w:rsidP="000563C9"/>
                <w:p w14:paraId="3F739260" w14:textId="4488BD45" w:rsidR="000563C9" w:rsidRDefault="000563C9" w:rsidP="002F1418">
                  <w:r>
                    <w:t>20</w:t>
                  </w:r>
                  <w:r w:rsidR="002F1418">
                    <w:t>_</w:t>
                  </w:r>
                  <w:r>
                    <w:t>_ m. _______________________ d.</w:t>
                  </w:r>
                </w:p>
              </w:tc>
            </w:tr>
            <w:tr w:rsidR="000563C9" w14:paraId="467B78F4" w14:textId="77777777" w:rsidTr="00451F1E">
              <w:tc>
                <w:tcPr>
                  <w:tcW w:w="4570" w:type="dxa"/>
                </w:tcPr>
                <w:p w14:paraId="103D9A83" w14:textId="77777777" w:rsidR="000563C9" w:rsidRDefault="000563C9" w:rsidP="000563C9"/>
              </w:tc>
              <w:tc>
                <w:tcPr>
                  <w:tcW w:w="851" w:type="dxa"/>
                </w:tcPr>
                <w:p w14:paraId="265D43B2" w14:textId="77777777" w:rsidR="000563C9" w:rsidRDefault="000563C9" w:rsidP="000563C9"/>
              </w:tc>
              <w:tc>
                <w:tcPr>
                  <w:tcW w:w="4252" w:type="dxa"/>
                </w:tcPr>
                <w:p w14:paraId="62FACEAA" w14:textId="77777777" w:rsidR="000563C9" w:rsidRDefault="000563C9" w:rsidP="000563C9">
                  <w:pPr>
                    <w:jc w:val="both"/>
                    <w:rPr>
                      <w:sz w:val="20"/>
                      <w:szCs w:val="20"/>
                    </w:rPr>
                  </w:pPr>
                </w:p>
                <w:p w14:paraId="4AD74924" w14:textId="77777777" w:rsidR="000563C9" w:rsidRDefault="000563C9" w:rsidP="000563C9">
                  <w:pPr>
                    <w:jc w:val="both"/>
                    <w:rPr>
                      <w:sz w:val="20"/>
                      <w:szCs w:val="20"/>
                    </w:rPr>
                  </w:pPr>
                </w:p>
                <w:p w14:paraId="526D4EF9" w14:textId="77777777" w:rsidR="000563C9" w:rsidRDefault="000563C9" w:rsidP="000563C9">
                  <w:pPr>
                    <w:jc w:val="both"/>
                  </w:pPr>
                </w:p>
              </w:tc>
            </w:tr>
          </w:tbl>
          <w:p w14:paraId="1CF6C2C2" w14:textId="77777777" w:rsidR="00833349" w:rsidRDefault="00833349" w:rsidP="00313FDA">
            <w:pPr>
              <w:tabs>
                <w:tab w:val="left" w:pos="0"/>
              </w:tabs>
              <w:spacing w:line="247" w:lineRule="auto"/>
              <w:jc w:val="both"/>
              <w:rPr>
                <w:bCs/>
                <w:spacing w:val="-4"/>
                <w:sz w:val="20"/>
              </w:rPr>
            </w:pPr>
          </w:p>
        </w:tc>
        <w:tc>
          <w:tcPr>
            <w:tcW w:w="4387" w:type="dxa"/>
          </w:tcPr>
          <w:p w14:paraId="419A5AED" w14:textId="77777777" w:rsidR="00833349" w:rsidRDefault="00833349" w:rsidP="00313FDA">
            <w:pPr>
              <w:tabs>
                <w:tab w:val="left" w:pos="0"/>
              </w:tabs>
              <w:spacing w:line="247" w:lineRule="auto"/>
              <w:jc w:val="both"/>
              <w:rPr>
                <w:bCs/>
                <w:spacing w:val="-4"/>
                <w:sz w:val="20"/>
              </w:rPr>
            </w:pPr>
          </w:p>
        </w:tc>
      </w:tr>
    </w:tbl>
    <w:p w14:paraId="33B33DD5" w14:textId="77777777" w:rsidR="007D3F9A" w:rsidRPr="0051166A" w:rsidRDefault="007D3F9A" w:rsidP="00100BFA">
      <w:pPr>
        <w:rPr>
          <w:sz w:val="16"/>
        </w:rPr>
      </w:pPr>
    </w:p>
    <w:p w14:paraId="7E57EA3E" w14:textId="77777777" w:rsidR="001439E4" w:rsidRPr="001439E4" w:rsidRDefault="001439E4" w:rsidP="001439E4">
      <w:pPr>
        <w:sectPr w:rsidR="001439E4" w:rsidRPr="001439E4" w:rsidSect="003E421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993" w:left="1701" w:header="567" w:footer="0" w:gutter="0"/>
          <w:cols w:space="1296"/>
          <w:titlePg/>
          <w:docGrid w:linePitch="360"/>
        </w:sectPr>
      </w:pPr>
    </w:p>
    <w:p w14:paraId="0DC252E0" w14:textId="77777777" w:rsidR="00814EE0" w:rsidRPr="00BC6E8A" w:rsidRDefault="00814EE0" w:rsidP="004627C3">
      <w:pPr>
        <w:spacing w:line="262"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14:paraId="72F202B6" w14:textId="42025CCC" w:rsidR="00814EE0" w:rsidRPr="00BC6E8A" w:rsidRDefault="001306C7" w:rsidP="004627C3">
      <w:pPr>
        <w:spacing w:line="262" w:lineRule="auto"/>
        <w:ind w:left="8640"/>
        <w:rPr>
          <w:spacing w:val="-6"/>
        </w:rPr>
      </w:pPr>
      <w:r>
        <w:rPr>
          <w:spacing w:val="-6"/>
        </w:rPr>
        <w:t xml:space="preserve">1 </w:t>
      </w:r>
      <w:r w:rsidR="00814EE0" w:rsidRPr="00BC6E8A">
        <w:rPr>
          <w:spacing w:val="-6"/>
        </w:rPr>
        <w:t>priedas</w:t>
      </w:r>
    </w:p>
    <w:p w14:paraId="58F025C0" w14:textId="77777777" w:rsidR="001C7E72" w:rsidRPr="00331926" w:rsidRDefault="001C7E72" w:rsidP="004627C3">
      <w:pPr>
        <w:spacing w:line="262" w:lineRule="auto"/>
        <w:rPr>
          <w:spacing w:val="-6"/>
        </w:rPr>
      </w:pPr>
    </w:p>
    <w:p w14:paraId="0FE51503" w14:textId="08E104DB" w:rsidR="00814EE0" w:rsidRPr="00704287" w:rsidRDefault="00BD0080" w:rsidP="004627C3">
      <w:pPr>
        <w:spacing w:line="262" w:lineRule="auto"/>
        <w:jc w:val="center"/>
        <w:rPr>
          <w:b/>
          <w:spacing w:val="-6"/>
        </w:rPr>
      </w:pPr>
      <w:r w:rsidRPr="00704287">
        <w:rPr>
          <w:b/>
          <w:spacing w:val="-6"/>
        </w:rPr>
        <w:t xml:space="preserve">GAVĖJO </w:t>
      </w:r>
      <w:r w:rsidR="00475F3F" w:rsidRPr="00704287">
        <w:rPr>
          <w:b/>
          <w:spacing w:val="-6"/>
        </w:rPr>
        <w:t>NURODYT</w:t>
      </w:r>
      <w:r w:rsidR="001306C7" w:rsidRPr="00704287">
        <w:rPr>
          <w:b/>
          <w:spacing w:val="-6"/>
        </w:rPr>
        <w:t>Ų</w:t>
      </w:r>
      <w:r w:rsidRPr="00704287">
        <w:rPr>
          <w:b/>
          <w:spacing w:val="-6"/>
        </w:rPr>
        <w:t xml:space="preserve"> ASMEN</w:t>
      </w:r>
      <w:r w:rsidR="001306C7" w:rsidRPr="00704287">
        <w:rPr>
          <w:b/>
          <w:spacing w:val="-6"/>
        </w:rPr>
        <w:t>Ų</w:t>
      </w:r>
      <w:r w:rsidRPr="00704287">
        <w:rPr>
          <w:b/>
          <w:spacing w:val="-6"/>
        </w:rPr>
        <w:t xml:space="preserve"> </w:t>
      </w:r>
      <w:r w:rsidR="001306C7" w:rsidRPr="00704287">
        <w:rPr>
          <w:b/>
          <w:spacing w:val="-6"/>
        </w:rPr>
        <w:t>SĄRAŠAS</w:t>
      </w:r>
    </w:p>
    <w:p w14:paraId="51753DBF" w14:textId="77777777" w:rsidR="001C7E72" w:rsidRPr="00331926" w:rsidRDefault="001C7E72" w:rsidP="004627C3">
      <w:pPr>
        <w:spacing w:line="262"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F318AE" w14:paraId="035BD22B" w14:textId="77777777" w:rsidTr="00552D44">
        <w:tc>
          <w:tcPr>
            <w:tcW w:w="511" w:type="dxa"/>
          </w:tcPr>
          <w:p w14:paraId="19CEA048" w14:textId="77777777" w:rsidR="00AD3B1D" w:rsidRPr="00704287" w:rsidRDefault="00AD3B1D" w:rsidP="004627C3">
            <w:pPr>
              <w:spacing w:line="262" w:lineRule="auto"/>
              <w:jc w:val="center"/>
              <w:rPr>
                <w:b/>
                <w:bCs/>
              </w:rPr>
            </w:pPr>
            <w:r w:rsidRPr="00704287">
              <w:rPr>
                <w:b/>
                <w:bCs/>
              </w:rPr>
              <w:t>Eil. Nr.</w:t>
            </w:r>
          </w:p>
        </w:tc>
        <w:tc>
          <w:tcPr>
            <w:tcW w:w="2446" w:type="dxa"/>
          </w:tcPr>
          <w:p w14:paraId="26E7A01B" w14:textId="77777777" w:rsidR="00AD3B1D" w:rsidRPr="00704287" w:rsidRDefault="00AD3B1D" w:rsidP="004627C3">
            <w:pPr>
              <w:spacing w:line="262" w:lineRule="auto"/>
              <w:jc w:val="center"/>
              <w:rPr>
                <w:b/>
                <w:bCs/>
              </w:rPr>
            </w:pPr>
            <w:r w:rsidRPr="00704287">
              <w:rPr>
                <w:b/>
                <w:bCs/>
              </w:rPr>
              <w:t>Vardas, pavardė</w:t>
            </w:r>
          </w:p>
        </w:tc>
        <w:tc>
          <w:tcPr>
            <w:tcW w:w="2544" w:type="dxa"/>
          </w:tcPr>
          <w:p w14:paraId="1EF5FD42" w14:textId="77777777" w:rsidR="00AD3B1D" w:rsidRPr="00704287" w:rsidRDefault="00AD3B1D" w:rsidP="004627C3">
            <w:pPr>
              <w:spacing w:line="262" w:lineRule="auto"/>
              <w:jc w:val="center"/>
              <w:rPr>
                <w:b/>
                <w:bCs/>
              </w:rPr>
            </w:pPr>
            <w:r w:rsidRPr="00704287">
              <w:rPr>
                <w:b/>
                <w:bCs/>
              </w:rPr>
              <w:t>Pareigos</w:t>
            </w:r>
          </w:p>
        </w:tc>
        <w:tc>
          <w:tcPr>
            <w:tcW w:w="2180" w:type="dxa"/>
          </w:tcPr>
          <w:p w14:paraId="5E019176" w14:textId="77777777" w:rsidR="00AD3B1D" w:rsidRPr="00704287" w:rsidRDefault="00AD3B1D" w:rsidP="004627C3">
            <w:pPr>
              <w:spacing w:line="262" w:lineRule="auto"/>
              <w:jc w:val="center"/>
              <w:rPr>
                <w:b/>
                <w:bCs/>
              </w:rPr>
            </w:pPr>
            <w:r w:rsidRPr="00704287">
              <w:rPr>
                <w:b/>
                <w:bCs/>
              </w:rPr>
              <w:t>Telefonas</w:t>
            </w:r>
          </w:p>
        </w:tc>
        <w:tc>
          <w:tcPr>
            <w:tcW w:w="2678" w:type="dxa"/>
          </w:tcPr>
          <w:p w14:paraId="7D363674" w14:textId="77777777" w:rsidR="00AD3B1D" w:rsidRPr="00704287" w:rsidRDefault="00AD3B1D" w:rsidP="004627C3">
            <w:pPr>
              <w:spacing w:line="262" w:lineRule="auto"/>
              <w:jc w:val="center"/>
              <w:rPr>
                <w:b/>
                <w:bCs/>
              </w:rPr>
            </w:pPr>
            <w:r w:rsidRPr="00704287">
              <w:rPr>
                <w:b/>
                <w:bCs/>
              </w:rPr>
              <w:t>Individualus elektroninio pašto adresas</w:t>
            </w:r>
          </w:p>
        </w:tc>
        <w:tc>
          <w:tcPr>
            <w:tcW w:w="3959" w:type="dxa"/>
          </w:tcPr>
          <w:p w14:paraId="23D3F122" w14:textId="77777777" w:rsidR="00AD3B1D" w:rsidRPr="00704287" w:rsidRDefault="00AD3B1D" w:rsidP="004627C3">
            <w:pPr>
              <w:spacing w:line="262" w:lineRule="auto"/>
              <w:jc w:val="center"/>
              <w:rPr>
                <w:b/>
                <w:bCs/>
              </w:rPr>
            </w:pPr>
            <w:r w:rsidRPr="00704287">
              <w:rPr>
                <w:b/>
                <w:bCs/>
              </w:rPr>
              <w:t>Registras, kuriame asmuo atliks duomenų paiešką</w:t>
            </w:r>
          </w:p>
        </w:tc>
      </w:tr>
      <w:tr w:rsidR="00AD3B1D" w:rsidRPr="00F318AE" w14:paraId="517362AF" w14:textId="77777777" w:rsidTr="00552D44">
        <w:tc>
          <w:tcPr>
            <w:tcW w:w="511" w:type="dxa"/>
          </w:tcPr>
          <w:p w14:paraId="749A6428" w14:textId="77777777" w:rsidR="00AD3B1D" w:rsidRPr="00704287" w:rsidRDefault="00AD3B1D" w:rsidP="004627C3">
            <w:pPr>
              <w:spacing w:line="262" w:lineRule="auto"/>
              <w:jc w:val="center"/>
              <w:rPr>
                <w:bCs/>
              </w:rPr>
            </w:pPr>
            <w:r w:rsidRPr="00704287">
              <w:rPr>
                <w:bCs/>
              </w:rPr>
              <w:t>1.</w:t>
            </w:r>
          </w:p>
        </w:tc>
        <w:tc>
          <w:tcPr>
            <w:tcW w:w="2446" w:type="dxa"/>
          </w:tcPr>
          <w:p w14:paraId="620136A2" w14:textId="77777777" w:rsidR="00AD3B1D" w:rsidRPr="00331926" w:rsidRDefault="00AD3B1D" w:rsidP="004627C3">
            <w:pPr>
              <w:spacing w:line="262" w:lineRule="auto"/>
            </w:pPr>
          </w:p>
        </w:tc>
        <w:tc>
          <w:tcPr>
            <w:tcW w:w="2544" w:type="dxa"/>
          </w:tcPr>
          <w:p w14:paraId="6399D877" w14:textId="77777777" w:rsidR="00AD3B1D" w:rsidRPr="00F318AE" w:rsidRDefault="00AD3B1D" w:rsidP="004627C3">
            <w:pPr>
              <w:spacing w:line="262" w:lineRule="auto"/>
            </w:pPr>
          </w:p>
        </w:tc>
        <w:tc>
          <w:tcPr>
            <w:tcW w:w="2180" w:type="dxa"/>
          </w:tcPr>
          <w:p w14:paraId="2012317D" w14:textId="77777777" w:rsidR="00AD3B1D" w:rsidRPr="00F318AE" w:rsidRDefault="00AD3B1D" w:rsidP="004627C3">
            <w:pPr>
              <w:spacing w:line="262" w:lineRule="auto"/>
            </w:pPr>
          </w:p>
        </w:tc>
        <w:tc>
          <w:tcPr>
            <w:tcW w:w="2678" w:type="dxa"/>
          </w:tcPr>
          <w:p w14:paraId="75013D3B" w14:textId="77777777" w:rsidR="00AD3B1D" w:rsidRPr="00F318AE" w:rsidRDefault="00AD3B1D" w:rsidP="004627C3">
            <w:pPr>
              <w:spacing w:line="262" w:lineRule="auto"/>
            </w:pPr>
          </w:p>
        </w:tc>
        <w:tc>
          <w:tcPr>
            <w:tcW w:w="3959" w:type="dxa"/>
          </w:tcPr>
          <w:p w14:paraId="4B9702CF" w14:textId="77777777" w:rsidR="00AD3B1D" w:rsidRPr="00F318AE" w:rsidRDefault="00AD3B1D" w:rsidP="004627C3">
            <w:pPr>
              <w:spacing w:line="262" w:lineRule="auto"/>
            </w:pPr>
          </w:p>
        </w:tc>
      </w:tr>
      <w:tr w:rsidR="00640108" w:rsidRPr="00F318AE" w14:paraId="12EFA118" w14:textId="77777777" w:rsidTr="00552D44">
        <w:tc>
          <w:tcPr>
            <w:tcW w:w="511" w:type="dxa"/>
          </w:tcPr>
          <w:p w14:paraId="37CA6B60" w14:textId="7894F799" w:rsidR="00640108" w:rsidRPr="00704287" w:rsidRDefault="00640108" w:rsidP="004627C3">
            <w:pPr>
              <w:spacing w:line="262" w:lineRule="auto"/>
              <w:jc w:val="center"/>
              <w:rPr>
                <w:bCs/>
              </w:rPr>
            </w:pPr>
            <w:r w:rsidRPr="00704287">
              <w:rPr>
                <w:bCs/>
              </w:rPr>
              <w:t>2.</w:t>
            </w:r>
          </w:p>
        </w:tc>
        <w:tc>
          <w:tcPr>
            <w:tcW w:w="2446" w:type="dxa"/>
          </w:tcPr>
          <w:p w14:paraId="6B8601B6" w14:textId="77777777" w:rsidR="00640108" w:rsidRPr="00331926" w:rsidRDefault="00640108" w:rsidP="004627C3">
            <w:pPr>
              <w:spacing w:line="262" w:lineRule="auto"/>
            </w:pPr>
          </w:p>
        </w:tc>
        <w:tc>
          <w:tcPr>
            <w:tcW w:w="2544" w:type="dxa"/>
          </w:tcPr>
          <w:p w14:paraId="0EFC9A08" w14:textId="77777777" w:rsidR="00640108" w:rsidRPr="00F318AE" w:rsidRDefault="00640108" w:rsidP="004627C3">
            <w:pPr>
              <w:spacing w:line="262" w:lineRule="auto"/>
            </w:pPr>
          </w:p>
        </w:tc>
        <w:tc>
          <w:tcPr>
            <w:tcW w:w="2180" w:type="dxa"/>
          </w:tcPr>
          <w:p w14:paraId="0BADE293" w14:textId="77777777" w:rsidR="00640108" w:rsidRPr="00F318AE" w:rsidRDefault="00640108" w:rsidP="004627C3">
            <w:pPr>
              <w:spacing w:line="262" w:lineRule="auto"/>
            </w:pPr>
          </w:p>
        </w:tc>
        <w:tc>
          <w:tcPr>
            <w:tcW w:w="2678" w:type="dxa"/>
          </w:tcPr>
          <w:p w14:paraId="28D9E7B0" w14:textId="77777777" w:rsidR="00640108" w:rsidRPr="00F318AE" w:rsidRDefault="00640108" w:rsidP="004627C3">
            <w:pPr>
              <w:spacing w:line="262" w:lineRule="auto"/>
            </w:pPr>
          </w:p>
        </w:tc>
        <w:tc>
          <w:tcPr>
            <w:tcW w:w="3959" w:type="dxa"/>
          </w:tcPr>
          <w:p w14:paraId="4A9A0CF3" w14:textId="77777777" w:rsidR="00640108" w:rsidRPr="00F318AE" w:rsidRDefault="00640108" w:rsidP="004627C3">
            <w:pPr>
              <w:spacing w:line="262" w:lineRule="auto"/>
            </w:pPr>
          </w:p>
        </w:tc>
      </w:tr>
      <w:tr w:rsidR="00640108" w:rsidRPr="00F318AE" w14:paraId="748A4C10" w14:textId="77777777" w:rsidTr="00552D44">
        <w:tc>
          <w:tcPr>
            <w:tcW w:w="511" w:type="dxa"/>
          </w:tcPr>
          <w:p w14:paraId="06CD5A05" w14:textId="05EB971B" w:rsidR="00640108" w:rsidRPr="00704287" w:rsidRDefault="00640108" w:rsidP="004627C3">
            <w:pPr>
              <w:spacing w:line="262" w:lineRule="auto"/>
              <w:jc w:val="center"/>
              <w:rPr>
                <w:bCs/>
              </w:rPr>
            </w:pPr>
            <w:r w:rsidRPr="00704287">
              <w:rPr>
                <w:bCs/>
              </w:rPr>
              <w:t>3.</w:t>
            </w:r>
          </w:p>
        </w:tc>
        <w:tc>
          <w:tcPr>
            <w:tcW w:w="2446" w:type="dxa"/>
          </w:tcPr>
          <w:p w14:paraId="0F033268" w14:textId="77777777" w:rsidR="00640108" w:rsidRPr="00331926" w:rsidRDefault="00640108" w:rsidP="004627C3">
            <w:pPr>
              <w:spacing w:line="262" w:lineRule="auto"/>
            </w:pPr>
          </w:p>
        </w:tc>
        <w:tc>
          <w:tcPr>
            <w:tcW w:w="2544" w:type="dxa"/>
          </w:tcPr>
          <w:p w14:paraId="08B1894A" w14:textId="77777777" w:rsidR="00640108" w:rsidRPr="00F318AE" w:rsidRDefault="00640108" w:rsidP="004627C3">
            <w:pPr>
              <w:spacing w:line="262" w:lineRule="auto"/>
            </w:pPr>
          </w:p>
        </w:tc>
        <w:tc>
          <w:tcPr>
            <w:tcW w:w="2180" w:type="dxa"/>
          </w:tcPr>
          <w:p w14:paraId="1DEC96A1" w14:textId="77777777" w:rsidR="00640108" w:rsidRPr="00F318AE" w:rsidRDefault="00640108" w:rsidP="004627C3">
            <w:pPr>
              <w:spacing w:line="262" w:lineRule="auto"/>
            </w:pPr>
          </w:p>
        </w:tc>
        <w:tc>
          <w:tcPr>
            <w:tcW w:w="2678" w:type="dxa"/>
          </w:tcPr>
          <w:p w14:paraId="185B618D" w14:textId="77777777" w:rsidR="00640108" w:rsidRPr="00F318AE" w:rsidRDefault="00640108" w:rsidP="004627C3">
            <w:pPr>
              <w:spacing w:line="262" w:lineRule="auto"/>
            </w:pPr>
          </w:p>
        </w:tc>
        <w:tc>
          <w:tcPr>
            <w:tcW w:w="3959" w:type="dxa"/>
          </w:tcPr>
          <w:p w14:paraId="04BA2782" w14:textId="77777777" w:rsidR="00640108" w:rsidRPr="00F318AE" w:rsidRDefault="00640108" w:rsidP="004627C3">
            <w:pPr>
              <w:spacing w:line="262" w:lineRule="auto"/>
            </w:pPr>
          </w:p>
        </w:tc>
      </w:tr>
    </w:tbl>
    <w:p w14:paraId="7E61797E" w14:textId="77777777" w:rsidR="00814EE0" w:rsidRPr="00704287" w:rsidRDefault="00814EE0" w:rsidP="004627C3">
      <w:pPr>
        <w:spacing w:line="262" w:lineRule="auto"/>
        <w:rPr>
          <w:spacing w:val="-6"/>
          <w:sz w:val="14"/>
        </w:rPr>
      </w:pPr>
    </w:p>
    <w:p w14:paraId="061F61D8" w14:textId="77777777" w:rsidR="00640108" w:rsidRDefault="00640108" w:rsidP="004627C3">
      <w:pPr>
        <w:spacing w:line="262" w:lineRule="auto"/>
        <w:jc w:val="center"/>
        <w:rPr>
          <w:sz w:val="18"/>
        </w:rPr>
      </w:pPr>
    </w:p>
    <w:p w14:paraId="7CF95CCE" w14:textId="77777777" w:rsidR="00640108" w:rsidRDefault="00640108" w:rsidP="004627C3">
      <w:pPr>
        <w:spacing w:line="262" w:lineRule="auto"/>
        <w:jc w:val="center"/>
        <w:rPr>
          <w:sz w:val="18"/>
        </w:rPr>
      </w:pPr>
    </w:p>
    <w:p w14:paraId="056A33AA" w14:textId="77777777" w:rsidR="00640108" w:rsidRDefault="00640108" w:rsidP="00D6075A">
      <w:pPr>
        <w:spacing w:line="259" w:lineRule="auto"/>
        <w:jc w:val="cente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8A7209" w14:paraId="60DF5E2C" w14:textId="77777777" w:rsidTr="00704287">
        <w:tc>
          <w:tcPr>
            <w:tcW w:w="284" w:type="dxa"/>
          </w:tcPr>
          <w:p w14:paraId="692F8BA1" w14:textId="77777777" w:rsidR="00BD125B" w:rsidRPr="008A7209" w:rsidRDefault="00BD125B">
            <w:pPr>
              <w:spacing w:line="264" w:lineRule="auto"/>
              <w:jc w:val="center"/>
              <w:rPr>
                <w:spacing w:val="-6"/>
              </w:rPr>
            </w:pPr>
          </w:p>
        </w:tc>
        <w:tc>
          <w:tcPr>
            <w:tcW w:w="7371" w:type="dxa"/>
            <w:tcBorders>
              <w:bottom w:val="single" w:sz="4" w:space="0" w:color="auto"/>
            </w:tcBorders>
          </w:tcPr>
          <w:p w14:paraId="600C9F77" w14:textId="143F5EE0" w:rsidR="00BD125B" w:rsidRDefault="00BD125B">
            <w:pPr>
              <w:spacing w:line="264" w:lineRule="auto"/>
              <w:jc w:val="center"/>
              <w:rPr>
                <w:b/>
                <w:spacing w:val="-6"/>
              </w:rPr>
            </w:pPr>
            <w:r w:rsidRPr="008A7209">
              <w:rPr>
                <w:b/>
                <w:spacing w:val="-6"/>
              </w:rPr>
              <w:t>Gavėjas</w:t>
            </w:r>
          </w:p>
          <w:p w14:paraId="5F4E7B5C" w14:textId="37B80F06" w:rsidR="00BD125B" w:rsidRPr="00BB2FCF" w:rsidRDefault="00BD125B">
            <w:pPr>
              <w:spacing w:line="264" w:lineRule="auto"/>
              <w:jc w:val="center"/>
              <w:rPr>
                <w:spacing w:val="-6"/>
              </w:rPr>
            </w:pPr>
          </w:p>
        </w:tc>
      </w:tr>
      <w:tr w:rsidR="00BD125B" w:rsidRPr="008A7209" w14:paraId="60853024" w14:textId="77777777" w:rsidTr="00704287">
        <w:trPr>
          <w:cantSplit/>
          <w:trHeight w:val="354"/>
        </w:trPr>
        <w:tc>
          <w:tcPr>
            <w:tcW w:w="284" w:type="dxa"/>
          </w:tcPr>
          <w:p w14:paraId="742CB172" w14:textId="77777777" w:rsidR="00BD125B" w:rsidRPr="008A7209" w:rsidRDefault="00BD125B">
            <w:pPr>
              <w:spacing w:line="264" w:lineRule="auto"/>
              <w:jc w:val="center"/>
              <w:rPr>
                <w:spacing w:val="-6"/>
                <w:vertAlign w:val="subscript"/>
              </w:rPr>
            </w:pPr>
          </w:p>
        </w:tc>
        <w:tc>
          <w:tcPr>
            <w:tcW w:w="7371" w:type="dxa"/>
            <w:tcBorders>
              <w:top w:val="single" w:sz="4" w:space="0" w:color="auto"/>
              <w:bottom w:val="single" w:sz="6" w:space="0" w:color="auto"/>
            </w:tcBorders>
          </w:tcPr>
          <w:p w14:paraId="71A05F18" w14:textId="6C5390C4" w:rsidR="00BD125B" w:rsidRDefault="00F318AE">
            <w:pPr>
              <w:pStyle w:val="Antrat7"/>
              <w:spacing w:line="264" w:lineRule="auto"/>
              <w:rPr>
                <w:rFonts w:ascii="Times New Roman" w:hAnsi="Times New Roman"/>
                <w:b w:val="0"/>
                <w:spacing w:val="-6"/>
                <w:sz w:val="24"/>
                <w:szCs w:val="24"/>
                <w:vertAlign w:val="subscript"/>
              </w:rPr>
            </w:pPr>
            <w:r>
              <w:rPr>
                <w:rFonts w:ascii="Times New Roman" w:hAnsi="Times New Roman"/>
                <w:b w:val="0"/>
                <w:spacing w:val="-6"/>
                <w:sz w:val="24"/>
                <w:szCs w:val="24"/>
                <w:vertAlign w:val="subscript"/>
              </w:rPr>
              <w:t>(</w:t>
            </w:r>
            <w:r w:rsidR="00833349">
              <w:rPr>
                <w:rFonts w:ascii="Times New Roman" w:hAnsi="Times New Roman"/>
                <w:b w:val="0"/>
                <w:spacing w:val="-6"/>
                <w:sz w:val="24"/>
                <w:szCs w:val="24"/>
                <w:vertAlign w:val="subscript"/>
              </w:rPr>
              <w:t>Teismo p</w:t>
            </w:r>
            <w:r w:rsidR="00BD125B">
              <w:rPr>
                <w:rFonts w:ascii="Times New Roman" w:hAnsi="Times New Roman"/>
                <w:b w:val="0"/>
                <w:spacing w:val="-6"/>
                <w:sz w:val="24"/>
                <w:szCs w:val="24"/>
                <w:vertAlign w:val="subscript"/>
              </w:rPr>
              <w:t>avadinimas</w:t>
            </w:r>
            <w:r>
              <w:rPr>
                <w:rFonts w:ascii="Times New Roman" w:hAnsi="Times New Roman"/>
                <w:b w:val="0"/>
                <w:spacing w:val="-6"/>
                <w:sz w:val="24"/>
                <w:szCs w:val="24"/>
                <w:vertAlign w:val="subscript"/>
              </w:rPr>
              <w:t>)</w:t>
            </w:r>
          </w:p>
          <w:p w14:paraId="306CFF26" w14:textId="16B62E5C" w:rsidR="00BD125B" w:rsidRPr="003F1317" w:rsidRDefault="00BD125B" w:rsidP="00BB2FCF">
            <w:pPr>
              <w:jc w:val="center"/>
            </w:pPr>
          </w:p>
        </w:tc>
      </w:tr>
      <w:tr w:rsidR="00BD125B" w:rsidRPr="008A7209" w14:paraId="352D50F4" w14:textId="77777777" w:rsidTr="00704287">
        <w:trPr>
          <w:trHeight w:val="201"/>
        </w:trPr>
        <w:tc>
          <w:tcPr>
            <w:tcW w:w="284" w:type="dxa"/>
          </w:tcPr>
          <w:p w14:paraId="7094BF06" w14:textId="77777777" w:rsidR="00BD125B" w:rsidRPr="008A7209" w:rsidRDefault="00BD125B">
            <w:pPr>
              <w:spacing w:line="264" w:lineRule="auto"/>
              <w:jc w:val="center"/>
              <w:rPr>
                <w:spacing w:val="-6"/>
                <w:vertAlign w:val="superscript"/>
              </w:rPr>
            </w:pPr>
          </w:p>
        </w:tc>
        <w:tc>
          <w:tcPr>
            <w:tcW w:w="7371" w:type="dxa"/>
          </w:tcPr>
          <w:p w14:paraId="1571433E" w14:textId="5E276CA6" w:rsidR="00BD125B" w:rsidRPr="008A7209" w:rsidRDefault="00F318AE">
            <w:pPr>
              <w:spacing w:line="264" w:lineRule="auto"/>
              <w:jc w:val="center"/>
              <w:rPr>
                <w:spacing w:val="-6"/>
                <w:vertAlign w:val="superscript"/>
              </w:rPr>
            </w:pPr>
            <w:r>
              <w:rPr>
                <w:spacing w:val="-6"/>
                <w:vertAlign w:val="superscript"/>
              </w:rPr>
              <w:t>(</w:t>
            </w:r>
            <w:r w:rsidR="00BD125B" w:rsidRPr="008A7209">
              <w:rPr>
                <w:spacing w:val="-6"/>
                <w:vertAlign w:val="superscript"/>
              </w:rPr>
              <w:t>Pareigos, vardas, pavardė</w:t>
            </w:r>
            <w:r>
              <w:rPr>
                <w:spacing w:val="-6"/>
                <w:vertAlign w:val="superscript"/>
              </w:rPr>
              <w:t>)</w:t>
            </w:r>
          </w:p>
        </w:tc>
      </w:tr>
      <w:tr w:rsidR="00BD125B" w:rsidRPr="008A7209" w14:paraId="4E70FD46" w14:textId="77777777" w:rsidTr="00704287">
        <w:trPr>
          <w:trHeight w:val="108"/>
        </w:trPr>
        <w:tc>
          <w:tcPr>
            <w:tcW w:w="284" w:type="dxa"/>
          </w:tcPr>
          <w:p w14:paraId="5E94B805" w14:textId="77777777" w:rsidR="00BD125B" w:rsidRPr="008A7209" w:rsidRDefault="00BD125B">
            <w:pPr>
              <w:spacing w:line="264" w:lineRule="auto"/>
              <w:jc w:val="center"/>
              <w:rPr>
                <w:spacing w:val="-6"/>
                <w:vertAlign w:val="superscript"/>
              </w:rPr>
            </w:pPr>
          </w:p>
        </w:tc>
        <w:tc>
          <w:tcPr>
            <w:tcW w:w="7371" w:type="dxa"/>
            <w:tcBorders>
              <w:bottom w:val="single" w:sz="6" w:space="0" w:color="auto"/>
            </w:tcBorders>
          </w:tcPr>
          <w:p w14:paraId="0A648C8F" w14:textId="77777777" w:rsidR="00BD125B" w:rsidRPr="008A7209" w:rsidRDefault="00BD125B">
            <w:pPr>
              <w:spacing w:line="264" w:lineRule="auto"/>
              <w:jc w:val="center"/>
              <w:rPr>
                <w:spacing w:val="-6"/>
                <w:vertAlign w:val="subscript"/>
              </w:rPr>
            </w:pPr>
          </w:p>
        </w:tc>
      </w:tr>
      <w:tr w:rsidR="00BD125B" w:rsidRPr="008A7209" w14:paraId="1A9DB653" w14:textId="77777777" w:rsidTr="00704287">
        <w:trPr>
          <w:cantSplit/>
          <w:trHeight w:val="125"/>
        </w:trPr>
        <w:tc>
          <w:tcPr>
            <w:tcW w:w="284" w:type="dxa"/>
          </w:tcPr>
          <w:p w14:paraId="5FB15087" w14:textId="77777777" w:rsidR="00BD125B" w:rsidRPr="008A7209" w:rsidRDefault="00BD125B">
            <w:pPr>
              <w:spacing w:line="264" w:lineRule="auto"/>
              <w:jc w:val="center"/>
              <w:rPr>
                <w:spacing w:val="-6"/>
              </w:rPr>
            </w:pPr>
          </w:p>
        </w:tc>
        <w:tc>
          <w:tcPr>
            <w:tcW w:w="7371" w:type="dxa"/>
          </w:tcPr>
          <w:p w14:paraId="306B2CAD" w14:textId="2642B6B2" w:rsidR="00BD125B" w:rsidRPr="008A7209" w:rsidRDefault="00F318AE">
            <w:pPr>
              <w:pStyle w:val="Antrat5"/>
              <w:spacing w:line="264" w:lineRule="auto"/>
              <w:rPr>
                <w:rFonts w:ascii="Times New Roman" w:hAnsi="Times New Roman"/>
                <w:spacing w:val="-6"/>
                <w:sz w:val="24"/>
                <w:szCs w:val="24"/>
                <w:lang w:val="lt-LT"/>
              </w:rPr>
            </w:pPr>
            <w:r>
              <w:rPr>
                <w:rFonts w:ascii="Times New Roman" w:hAnsi="Times New Roman"/>
                <w:spacing w:val="-6"/>
                <w:sz w:val="24"/>
                <w:szCs w:val="24"/>
                <w:lang w:val="lt-LT"/>
              </w:rPr>
              <w:t>(</w:t>
            </w:r>
            <w:r w:rsidR="00BD125B" w:rsidRPr="008A7209">
              <w:rPr>
                <w:rFonts w:ascii="Times New Roman" w:hAnsi="Times New Roman"/>
                <w:spacing w:val="-6"/>
                <w:sz w:val="24"/>
                <w:szCs w:val="24"/>
                <w:lang w:val="lt-LT"/>
              </w:rPr>
              <w:t>Parašas</w:t>
            </w:r>
            <w:r>
              <w:rPr>
                <w:rFonts w:ascii="Times New Roman" w:hAnsi="Times New Roman"/>
                <w:spacing w:val="-6"/>
                <w:sz w:val="24"/>
                <w:szCs w:val="24"/>
                <w:lang w:val="lt-LT"/>
              </w:rPr>
              <w:t>)</w:t>
            </w:r>
          </w:p>
        </w:tc>
      </w:tr>
      <w:tr w:rsidR="00BD125B" w:rsidRPr="008A7209" w14:paraId="323BD795" w14:textId="77777777" w:rsidTr="00704287">
        <w:trPr>
          <w:cantSplit/>
          <w:trHeight w:val="132"/>
        </w:trPr>
        <w:tc>
          <w:tcPr>
            <w:tcW w:w="284" w:type="dxa"/>
          </w:tcPr>
          <w:p w14:paraId="2F6860F3" w14:textId="77777777" w:rsidR="00BD125B" w:rsidRPr="008A7209" w:rsidRDefault="00BD125B">
            <w:pPr>
              <w:spacing w:line="264" w:lineRule="auto"/>
              <w:jc w:val="center"/>
              <w:rPr>
                <w:spacing w:val="-6"/>
                <w:sz w:val="18"/>
                <w:szCs w:val="18"/>
              </w:rPr>
            </w:pPr>
          </w:p>
        </w:tc>
        <w:tc>
          <w:tcPr>
            <w:tcW w:w="7371" w:type="dxa"/>
          </w:tcPr>
          <w:p w14:paraId="62A4B9C3" w14:textId="29EFB731" w:rsidR="00BB288C" w:rsidRDefault="00BD125B">
            <w:pPr>
              <w:spacing w:line="264" w:lineRule="auto"/>
              <w:jc w:val="center"/>
              <w:rPr>
                <w:spacing w:val="-6"/>
                <w:vertAlign w:val="subscript"/>
              </w:rPr>
            </w:pPr>
            <w:r w:rsidRPr="008A7209">
              <w:rPr>
                <w:spacing w:val="-6"/>
                <w:sz w:val="18"/>
                <w:szCs w:val="18"/>
              </w:rPr>
              <w:t xml:space="preserve">                                     A.V.</w:t>
            </w:r>
            <w:r w:rsidR="00BB288C" w:rsidRPr="008A7209">
              <w:rPr>
                <w:spacing w:val="-6"/>
                <w:vertAlign w:val="subscript"/>
              </w:rPr>
              <w:t xml:space="preserve"> </w:t>
            </w:r>
          </w:p>
          <w:p w14:paraId="525C191A" w14:textId="439F5C36" w:rsidR="00BD125B" w:rsidRPr="008A7209" w:rsidRDefault="00BB288C" w:rsidP="00107C90">
            <w:pPr>
              <w:spacing w:line="264" w:lineRule="auto"/>
              <w:jc w:val="center"/>
              <w:rPr>
                <w:spacing w:val="-6"/>
                <w:sz w:val="18"/>
                <w:szCs w:val="18"/>
              </w:rPr>
            </w:pPr>
            <w:r w:rsidRPr="008A7209">
              <w:rPr>
                <w:spacing w:val="-6"/>
                <w:vertAlign w:val="subscript"/>
              </w:rPr>
              <w:t>20</w:t>
            </w:r>
            <w:r w:rsidR="00107C90">
              <w:rPr>
                <w:spacing w:val="-6"/>
                <w:vertAlign w:val="subscript"/>
              </w:rPr>
              <w:t>_</w:t>
            </w:r>
            <w:r w:rsidRPr="008A7209">
              <w:rPr>
                <w:spacing w:val="-6"/>
                <w:vertAlign w:val="subscript"/>
              </w:rPr>
              <w:t>___ m. _____________________________ d.</w:t>
            </w:r>
          </w:p>
        </w:tc>
      </w:tr>
    </w:tbl>
    <w:p w14:paraId="3CCA4080" w14:textId="60B68A27" w:rsidR="00BD125B" w:rsidRDefault="00BB288C" w:rsidP="00BD125B">
      <w:r>
        <w:br w:type="textWrapping" w:clear="all"/>
      </w:r>
    </w:p>
    <w:p w14:paraId="24F961C6" w14:textId="77777777" w:rsidR="00935E92" w:rsidRDefault="00935E92" w:rsidP="0051166A">
      <w:pPr>
        <w:spacing w:line="250" w:lineRule="auto"/>
        <w:jc w:val="both"/>
        <w:sectPr w:rsidR="00935E92" w:rsidSect="0051166A">
          <w:headerReference w:type="even" r:id="rId14"/>
          <w:headerReference w:type="default" r:id="rId15"/>
          <w:pgSz w:w="16838" w:h="11906" w:orient="landscape" w:code="9"/>
          <w:pgMar w:top="1134" w:right="567" w:bottom="425" w:left="1701" w:header="567" w:footer="0" w:gutter="0"/>
          <w:pgNumType w:start="1"/>
          <w:cols w:space="1296"/>
          <w:titlePg/>
          <w:docGrid w:linePitch="326"/>
        </w:sectPr>
      </w:pPr>
    </w:p>
    <w:p w14:paraId="77B4A6D4" w14:textId="77777777" w:rsidR="00DB346F" w:rsidRDefault="001F3966" w:rsidP="004627C3">
      <w:pPr>
        <w:spacing w:line="262"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14:paraId="18018413" w14:textId="4EBF040A" w:rsidR="00935E92" w:rsidRDefault="00DB346F" w:rsidP="004627C3">
      <w:pPr>
        <w:spacing w:line="262" w:lineRule="auto"/>
        <w:ind w:left="5040"/>
        <w:jc w:val="both"/>
        <w:rPr>
          <w:spacing w:val="-6"/>
        </w:rPr>
      </w:pPr>
      <w:r>
        <w:rPr>
          <w:spacing w:val="-6"/>
        </w:rPr>
        <w:t>2</w:t>
      </w:r>
      <w:r w:rsidR="001F3966">
        <w:rPr>
          <w:spacing w:val="-6"/>
        </w:rPr>
        <w:t xml:space="preserve"> </w:t>
      </w:r>
      <w:r w:rsidR="001F3966" w:rsidRPr="00BC6E8A">
        <w:rPr>
          <w:spacing w:val="-6"/>
        </w:rPr>
        <w:t>priedas</w:t>
      </w:r>
    </w:p>
    <w:p w14:paraId="23C64512" w14:textId="77777777" w:rsidR="001F3966" w:rsidRDefault="001F3966" w:rsidP="004627C3">
      <w:pPr>
        <w:spacing w:line="262" w:lineRule="auto"/>
        <w:ind w:left="7920" w:firstLine="720"/>
        <w:jc w:val="both"/>
      </w:pPr>
    </w:p>
    <w:p w14:paraId="7A43A1A6" w14:textId="77777777" w:rsidR="00935E92" w:rsidRPr="00752E0E" w:rsidRDefault="00935E92" w:rsidP="004627C3">
      <w:pPr>
        <w:spacing w:line="262"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14:paraId="203385BA" w14:textId="77777777" w:rsidR="00935E92" w:rsidRDefault="00935E92" w:rsidP="004627C3">
      <w:pPr>
        <w:spacing w:line="262" w:lineRule="auto"/>
        <w:jc w:val="center"/>
        <w:rPr>
          <w:b/>
          <w:spacing w:val="-6"/>
          <w:sz w:val="23"/>
          <w:szCs w:val="23"/>
        </w:rPr>
      </w:pPr>
    </w:p>
    <w:p w14:paraId="739E0131" w14:textId="77777777" w:rsidR="00935E92" w:rsidRPr="00752E0E" w:rsidRDefault="00935E92" w:rsidP="004627C3">
      <w:pPr>
        <w:spacing w:line="262" w:lineRule="auto"/>
        <w:jc w:val="center"/>
        <w:rPr>
          <w:b/>
          <w:bCs/>
          <w:spacing w:val="2"/>
        </w:rPr>
      </w:pPr>
      <w:r w:rsidRPr="00752E0E">
        <w:rPr>
          <w:b/>
          <w:bCs/>
          <w:spacing w:val="2"/>
        </w:rPr>
        <w:t>PASIŽADĖJIMAS DĖL DUOMENŲ TVARKYMO TEISĖTUMO</w:t>
      </w:r>
    </w:p>
    <w:p w14:paraId="0FA09FBA" w14:textId="77777777" w:rsidR="00935E92" w:rsidRDefault="00935E92" w:rsidP="004627C3">
      <w:pPr>
        <w:spacing w:line="262" w:lineRule="auto"/>
        <w:jc w:val="both"/>
      </w:pPr>
    </w:p>
    <w:p w14:paraId="31566C01" w14:textId="33658009" w:rsidR="008B4260" w:rsidRPr="00815F50" w:rsidRDefault="008B4260" w:rsidP="00B85677">
      <w:pPr>
        <w:spacing w:line="262" w:lineRule="auto"/>
        <w:ind w:firstLine="709"/>
        <w:jc w:val="both"/>
      </w:pPr>
      <w:r w:rsidRPr="00815F50">
        <w:t xml:space="preserve">1. </w:t>
      </w:r>
      <w:r w:rsidR="00B85677" w:rsidRPr="00815F50">
        <w:rPr>
          <w:b/>
        </w:rPr>
        <w:t>Esu susipažinęs</w:t>
      </w:r>
      <w:r w:rsidR="00B85677">
        <w:rPr>
          <w:b/>
        </w:rPr>
        <w:t xml:space="preserve"> </w:t>
      </w:r>
      <w:r w:rsidR="00B85677" w:rsidRPr="00B85677">
        <w:rPr>
          <w:b/>
        </w:rPr>
        <w:t>(-usi) ir sutinku laikytis šių teisės aktų reikalavimų:</w:t>
      </w:r>
      <w:r w:rsidR="00B85677">
        <w:rPr>
          <w:b/>
        </w:rPr>
        <w:t xml:space="preserve"> </w:t>
      </w:r>
      <w:r w:rsidR="00B85677" w:rsidRPr="00815F50">
        <w:t xml:space="preserve">2016 m. balandžio 27 d. Europos </w:t>
      </w:r>
      <w:r w:rsidR="00B85677">
        <w:t>Parlamento ir Tarybos reglamento</w:t>
      </w:r>
      <w:r w:rsidR="00B85677" w:rsidRPr="00815F50">
        <w:t xml:space="preserve"> (ES) 2016/679 dėl fizinių asmenų apsaugos tvarkant asmens duomenis ir dėl laisvo tokių duomenų judėjimo, kuriuo panaikinama Direktyva 95/46/EB (Bendrasis duomenų apsaugos reglamentas), Lietuvos Respublikos asmens du</w:t>
      </w:r>
      <w:r w:rsidR="00B85677">
        <w:t>omenų teisinės apsaugos įstatymo</w:t>
      </w:r>
      <w:r w:rsidR="00B85677" w:rsidRPr="00815F50">
        <w:t>, Lietuvos Respublikos valstybės inform</w:t>
      </w:r>
      <w:r w:rsidR="00B85677">
        <w:t>acinių išteklių valdymo įstatymo</w:t>
      </w:r>
      <w:r w:rsidR="00B85677" w:rsidRPr="00815F50">
        <w:t>, Lietuvos Respubl</w:t>
      </w:r>
      <w:r w:rsidR="00B85677">
        <w:t>ikos hipotekos registro įstatymo</w:t>
      </w:r>
      <w:r w:rsidR="00B85677" w:rsidRPr="00815F50">
        <w:t>, Lietuvos Respublik</w:t>
      </w:r>
      <w:r w:rsidR="00B85677">
        <w:t>os hipotekos registro nuostatų, patvirtintų</w:t>
      </w:r>
      <w:r w:rsidR="00B85677" w:rsidRPr="00815F50">
        <w:t xml:space="preserve"> Lietuvos Respublikos Vyriausybės 2001 m. spalio 18 d. nutarimu Nr. 1246 „Dėl Lietuvos Respublikos hipotekos registro reorganizavimo ir Lietuvos Respublikos hipotekos registro nuostatų patvirtinimo“, Lietuvos Respublikos tur</w:t>
      </w:r>
      <w:r w:rsidR="00B85677">
        <w:t>to arešto aktų registro įstatymo</w:t>
      </w:r>
      <w:r w:rsidR="00B85677" w:rsidRPr="00815F50">
        <w:t>, Turto arešto aktų re</w:t>
      </w:r>
      <w:r w:rsidR="00B85677">
        <w:t>gistro nuostatų, patvirtintų</w:t>
      </w:r>
      <w:r w:rsidR="00B85677" w:rsidRPr="00815F50">
        <w:t xml:space="preserve"> Lietuvos Respublikos Vyriausybės 2002 m. kovo 5 d. nutarimu Nr. 314 „Dėl Turto arešto aktų registro reorganizavimo ir Turto arešto aktų registro nuostatų patvirtinimo“</w:t>
      </w:r>
      <w:r w:rsidR="00B85677">
        <w:t>, Testamentų registro nuostatų, patvirtintų</w:t>
      </w:r>
      <w:r w:rsidR="00B85677" w:rsidRPr="00815F50">
        <w:t xml:space="preserve"> Lietuvos Respublikos Vyriausybės 2001 m. gegužės 22 d. nutarimu Nr. 594 ,,Dėl Testamentų registro reorganizavimo ir Testamentų registro nuostatų patvirtinimo“, Lietuvos Respub</w:t>
      </w:r>
      <w:r w:rsidR="00B85677">
        <w:t>likos sutarčių registro įstatymo, Sutarčių registro nuostatų, patvirtintų</w:t>
      </w:r>
      <w:r w:rsidR="00B85677" w:rsidRPr="00815F50">
        <w:t xml:space="preserve"> Lietuvos Respublikos Vyriausybės 2002 m. liepos</w:t>
      </w:r>
      <w:r w:rsidR="00B85677">
        <w:t> </w:t>
      </w:r>
      <w:r w:rsidR="00B85677" w:rsidRPr="00815F50">
        <w:t>17 d. nutarimu Nr. 1158 „Dėl Sutarčių registro reorganizavimo ir Sutarčių registro nuostatų patvirtinimo“, Ved</w:t>
      </w:r>
      <w:r w:rsidR="00B85677">
        <w:t>ybų sutarčių registro nuostatų, patvirtintų</w:t>
      </w:r>
      <w:r w:rsidR="00B85677" w:rsidRPr="00815F50">
        <w:t xml:space="preserve"> Lietuvos Respublikos Vyriausybės 2002 m. rugpjūčio 13 d. nutarimu Nr. 1284 „Dėl Vedybų sutarčių registro reorganizavimo ir Vedybų sutarčių registro nuostatų patvirtinimo“</w:t>
      </w:r>
      <w:r w:rsidR="00B85677">
        <w:t>, Įgaliojimų registro nuostatų, patvirtintų</w:t>
      </w:r>
      <w:r w:rsidR="00B85677" w:rsidRPr="00815F50">
        <w:t xml:space="preserve"> Lietuvos Respublikos Vyriausybės 2010 m. gruodžio 15 d. nutarimu Nr. 1770 ,,Dėl Įgaliojimų registro reorganizavimo ir Įgaliojimų registro nuostatų patvirtinimo“, Neveiksnių ir ribotai vei</w:t>
      </w:r>
      <w:r w:rsidR="00B85677">
        <w:t>ksnių asmenų registro nuostatų, patvirtintų</w:t>
      </w:r>
      <w:r w:rsidR="00B85677" w:rsidRPr="00815F50">
        <w:t xml:space="preserve"> Lietuvos Respublikos Vyriausybės 2010 m. gruodžio 15 d. nutarimu</w:t>
      </w:r>
      <w:r w:rsidR="00B85677">
        <w:t> </w:t>
      </w:r>
      <w:r w:rsidR="00B85677" w:rsidRPr="00815F50">
        <w:t>Nr. 1771 „Dėl Neveiksnių ir ribotai veiksnių asmenų registro reorganizavimo ir Neveiksnių ir ribotai veiksnių asmenų registro nuostatų patvirtinimo“, Valstybės įmonės Registrų centro tvarkomų registrų ir informacinių s</w:t>
      </w:r>
      <w:r w:rsidR="00B85677">
        <w:t>istemų duomenų saugos nuostatų, patvirtintų</w:t>
      </w:r>
      <w:r w:rsidR="00B85677" w:rsidRPr="00815F50">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815F50" w:rsidRDefault="00E51188" w:rsidP="004627C3">
      <w:pPr>
        <w:spacing w:line="262" w:lineRule="auto"/>
        <w:ind w:firstLine="709"/>
        <w:jc w:val="both"/>
      </w:pPr>
      <w:r w:rsidRPr="00815F50">
        <w:t xml:space="preserve">2. </w:t>
      </w:r>
      <w:r w:rsidR="00EA7DC3" w:rsidRPr="00815F50">
        <w:rPr>
          <w:b/>
        </w:rPr>
        <w:t>Pasižadu</w:t>
      </w:r>
      <w:r w:rsidR="00EA7DC3" w:rsidRPr="00704287">
        <w:rPr>
          <w:b/>
        </w:rPr>
        <w:t>:</w:t>
      </w:r>
    </w:p>
    <w:p w14:paraId="499C45F4" w14:textId="5900670E" w:rsidR="00EA7DC3" w:rsidRPr="00815F50" w:rsidRDefault="00EA7DC3" w:rsidP="004627C3">
      <w:pPr>
        <w:spacing w:line="262"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t xml:space="preserve">kai tai numatyta </w:t>
      </w:r>
      <w:r w:rsidR="0046339A" w:rsidRPr="00815F50">
        <w:t>sutartyje ar Lietuvos Respublikos įstaty</w:t>
      </w:r>
      <w:r w:rsidR="0046339A">
        <w:t>muose ir kituose teisės aktuose;</w:t>
      </w:r>
    </w:p>
    <w:p w14:paraId="1E8AD58A" w14:textId="57EDA698" w:rsidR="00815F50" w:rsidRDefault="00EA7DC3" w:rsidP="00B85677">
      <w:pPr>
        <w:spacing w:line="262"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Default="00EA7DC3" w:rsidP="004627C3">
      <w:pPr>
        <w:spacing w:line="262" w:lineRule="auto"/>
        <w:ind w:firstLine="709"/>
        <w:jc w:val="both"/>
      </w:pPr>
      <w:r w:rsidRPr="00815F50">
        <w:lastRenderedPageBreak/>
        <w:t xml:space="preserve">3. </w:t>
      </w:r>
      <w:r w:rsidRPr="00704287">
        <w:rPr>
          <w:b/>
        </w:rPr>
        <w:t>Esu įspėtas</w:t>
      </w:r>
      <w:r w:rsidRPr="00815F50">
        <w:t>, kad, pažeidęs šį pasižadėjimą, už savo veiklą privalėsiu atsakyti pagal Lietuvos Respublikos įstatymus.</w:t>
      </w:r>
    </w:p>
    <w:p w14:paraId="216F82EE" w14:textId="77777777" w:rsidR="00A04B48" w:rsidRDefault="00A04B48" w:rsidP="00A04B48">
      <w:pPr>
        <w:spacing w:line="259" w:lineRule="auto"/>
        <w:ind w:firstLine="709"/>
        <w:jc w:val="both"/>
      </w:pPr>
    </w:p>
    <w:tbl>
      <w:tblPr>
        <w:tblW w:w="8789" w:type="dxa"/>
        <w:jc w:val="center"/>
        <w:tblLook w:val="0000" w:firstRow="0" w:lastRow="0" w:firstColumn="0" w:lastColumn="0" w:noHBand="0" w:noVBand="0"/>
      </w:tblPr>
      <w:tblGrid>
        <w:gridCol w:w="3462"/>
        <w:gridCol w:w="270"/>
        <w:gridCol w:w="4907"/>
        <w:gridCol w:w="150"/>
      </w:tblGrid>
      <w:tr w:rsidR="00A04B48" w:rsidRPr="00752E0E" w14:paraId="3575D9F0" w14:textId="77777777" w:rsidTr="000563C9">
        <w:trPr>
          <w:gridAfter w:val="1"/>
          <w:wAfter w:w="150" w:type="dxa"/>
          <w:jc w:val="center"/>
        </w:trPr>
        <w:tc>
          <w:tcPr>
            <w:tcW w:w="3462" w:type="dxa"/>
            <w:tcBorders>
              <w:bottom w:val="single" w:sz="4" w:space="0" w:color="auto"/>
            </w:tcBorders>
          </w:tcPr>
          <w:p w14:paraId="6C740821" w14:textId="77777777" w:rsidR="00A04B48" w:rsidRPr="00BB2FCF" w:rsidRDefault="00A04B48" w:rsidP="00A04B48">
            <w:pPr>
              <w:spacing w:line="247" w:lineRule="auto"/>
              <w:jc w:val="center"/>
              <w:rPr>
                <w:spacing w:val="-4"/>
              </w:rPr>
            </w:pPr>
          </w:p>
        </w:tc>
        <w:tc>
          <w:tcPr>
            <w:tcW w:w="270" w:type="dxa"/>
          </w:tcPr>
          <w:p w14:paraId="3A68D7A5" w14:textId="77777777" w:rsidR="00A04B48" w:rsidRPr="00A04B48" w:rsidRDefault="00A04B48" w:rsidP="00A04B48">
            <w:pPr>
              <w:spacing w:line="247" w:lineRule="auto"/>
              <w:jc w:val="center"/>
              <w:rPr>
                <w:spacing w:val="-4"/>
              </w:rPr>
            </w:pPr>
          </w:p>
        </w:tc>
        <w:tc>
          <w:tcPr>
            <w:tcW w:w="4907" w:type="dxa"/>
            <w:tcBorders>
              <w:bottom w:val="single" w:sz="4" w:space="0" w:color="auto"/>
            </w:tcBorders>
          </w:tcPr>
          <w:p w14:paraId="63259FF1" w14:textId="03D881A8" w:rsidR="00A04B48" w:rsidRPr="00BB2FCF" w:rsidRDefault="00A04B48" w:rsidP="00A04B48">
            <w:pPr>
              <w:spacing w:line="247" w:lineRule="auto"/>
              <w:jc w:val="center"/>
              <w:rPr>
                <w:spacing w:val="-4"/>
              </w:rPr>
            </w:pPr>
          </w:p>
        </w:tc>
      </w:tr>
      <w:tr w:rsidR="00A04B48" w:rsidRPr="00A04B48" w14:paraId="6871E4AF" w14:textId="77777777" w:rsidTr="000563C9">
        <w:trPr>
          <w:gridAfter w:val="1"/>
          <w:wAfter w:w="150" w:type="dxa"/>
          <w:jc w:val="center"/>
        </w:trPr>
        <w:tc>
          <w:tcPr>
            <w:tcW w:w="3462" w:type="dxa"/>
            <w:tcBorders>
              <w:top w:val="single" w:sz="4" w:space="0" w:color="auto"/>
            </w:tcBorders>
          </w:tcPr>
          <w:p w14:paraId="0536898F" w14:textId="297FFBC4" w:rsidR="00A04B48" w:rsidRPr="00704287" w:rsidRDefault="00F318AE" w:rsidP="00331926">
            <w:pPr>
              <w:spacing w:line="247" w:lineRule="auto"/>
              <w:jc w:val="center"/>
              <w:rPr>
                <w:spacing w:val="-4"/>
                <w:sz w:val="20"/>
                <w:szCs w:val="20"/>
              </w:rPr>
            </w:pPr>
            <w:r w:rsidRPr="00704287">
              <w:rPr>
                <w:spacing w:val="-4"/>
                <w:sz w:val="20"/>
                <w:szCs w:val="20"/>
              </w:rPr>
              <w:t>(</w:t>
            </w:r>
            <w:r w:rsidR="001B6207">
              <w:rPr>
                <w:spacing w:val="-4"/>
                <w:sz w:val="20"/>
                <w:szCs w:val="20"/>
              </w:rPr>
              <w:t>P</w:t>
            </w:r>
            <w:r w:rsidRPr="00704287">
              <w:rPr>
                <w:spacing w:val="-4"/>
                <w:sz w:val="20"/>
                <w:szCs w:val="20"/>
              </w:rPr>
              <w:t xml:space="preserve">arašas, data) </w:t>
            </w:r>
          </w:p>
        </w:tc>
        <w:tc>
          <w:tcPr>
            <w:tcW w:w="270" w:type="dxa"/>
          </w:tcPr>
          <w:p w14:paraId="1847DD5D" w14:textId="77777777" w:rsidR="00A04B48" w:rsidRPr="00A04B48" w:rsidRDefault="00A04B48" w:rsidP="00A04B48">
            <w:pPr>
              <w:spacing w:line="247" w:lineRule="auto"/>
              <w:jc w:val="center"/>
              <w:rPr>
                <w:spacing w:val="-4"/>
              </w:rPr>
            </w:pPr>
          </w:p>
        </w:tc>
        <w:tc>
          <w:tcPr>
            <w:tcW w:w="4907" w:type="dxa"/>
            <w:tcBorders>
              <w:top w:val="single" w:sz="4" w:space="0" w:color="auto"/>
            </w:tcBorders>
          </w:tcPr>
          <w:p w14:paraId="1803E4EC" w14:textId="2DEA516A" w:rsidR="00A04B48" w:rsidRPr="00704287" w:rsidRDefault="00F318AE" w:rsidP="00A04B48">
            <w:pPr>
              <w:spacing w:line="247" w:lineRule="auto"/>
              <w:jc w:val="center"/>
              <w:rPr>
                <w:spacing w:val="-4"/>
                <w:sz w:val="20"/>
                <w:szCs w:val="20"/>
              </w:rPr>
            </w:pPr>
            <w:r w:rsidRPr="00704287">
              <w:rPr>
                <w:spacing w:val="-4"/>
                <w:sz w:val="20"/>
                <w:szCs w:val="20"/>
              </w:rPr>
              <w:t>(</w:t>
            </w:r>
            <w:r w:rsidR="001B6207">
              <w:rPr>
                <w:spacing w:val="-4"/>
                <w:sz w:val="20"/>
                <w:szCs w:val="20"/>
              </w:rPr>
              <w:t>P</w:t>
            </w:r>
            <w:r w:rsidRPr="00704287">
              <w:rPr>
                <w:spacing w:val="-4"/>
                <w:sz w:val="20"/>
                <w:szCs w:val="20"/>
              </w:rPr>
              <w:t>areigos, vardas, pavardė)</w:t>
            </w:r>
            <w:r w:rsidRPr="00704287" w:rsidDel="00F318AE">
              <w:rPr>
                <w:spacing w:val="-4"/>
                <w:sz w:val="20"/>
                <w:szCs w:val="20"/>
              </w:rPr>
              <w:t xml:space="preserve"> </w:t>
            </w:r>
          </w:p>
        </w:tc>
      </w:tr>
      <w:tr w:rsidR="00E50FBD" w:rsidRPr="008A7209" w14:paraId="70AF3CCA" w14:textId="77777777" w:rsidTr="000563C9">
        <w:trPr>
          <w:jc w:val="center"/>
        </w:trPr>
        <w:tc>
          <w:tcPr>
            <w:tcW w:w="8789" w:type="dxa"/>
            <w:gridSpan w:val="4"/>
          </w:tcPr>
          <w:p w14:paraId="410D3E74" w14:textId="77777777" w:rsidR="00407D47" w:rsidRDefault="00407D47" w:rsidP="00CA00B1">
            <w:pPr>
              <w:spacing w:line="247" w:lineRule="auto"/>
              <w:jc w:val="center"/>
              <w:rPr>
                <w:spacing w:val="-4"/>
              </w:rPr>
            </w:pPr>
          </w:p>
          <w:p w14:paraId="3421B34B" w14:textId="77777777" w:rsidR="00407D47" w:rsidRDefault="00407D47" w:rsidP="00CA00B1">
            <w:pPr>
              <w:spacing w:line="247" w:lineRule="auto"/>
              <w:jc w:val="center"/>
              <w:rPr>
                <w:spacing w:val="-4"/>
              </w:rPr>
            </w:pPr>
          </w:p>
          <w:p w14:paraId="274A83CE" w14:textId="77777777" w:rsidR="00E50FBD" w:rsidRPr="00C62609" w:rsidRDefault="00E50FBD" w:rsidP="00CA00B1">
            <w:pPr>
              <w:spacing w:line="247" w:lineRule="auto"/>
              <w:jc w:val="center"/>
              <w:rPr>
                <w:spacing w:val="-4"/>
              </w:rPr>
            </w:pPr>
            <w:r>
              <w:rPr>
                <w:spacing w:val="-4"/>
              </w:rPr>
              <w:t>_____________________________</w:t>
            </w:r>
          </w:p>
        </w:tc>
      </w:tr>
    </w:tbl>
    <w:p w14:paraId="0AA4BB12" w14:textId="77777777" w:rsidR="000D43ED" w:rsidRPr="008A7209" w:rsidRDefault="000D43ED" w:rsidP="000D43ED">
      <w:pPr>
        <w:spacing w:line="257"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0DA8" w14:textId="77777777" w:rsidR="00DF269C" w:rsidRDefault="00DF269C">
      <w:r>
        <w:separator/>
      </w:r>
    </w:p>
  </w:endnote>
  <w:endnote w:type="continuationSeparator" w:id="0">
    <w:p w14:paraId="174850C6" w14:textId="77777777" w:rsidR="00DF269C" w:rsidRDefault="00DF269C">
      <w:r>
        <w:continuationSeparator/>
      </w:r>
    </w:p>
  </w:endnote>
  <w:endnote w:type="continuationNotice" w:id="1">
    <w:p w14:paraId="22264FC7" w14:textId="77777777" w:rsidR="00DF269C" w:rsidRDefault="00DF2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0DBF" w14:textId="77777777" w:rsidR="00811F68" w:rsidRDefault="00811F6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21D2" w14:textId="77777777" w:rsidR="00811F68" w:rsidRDefault="00811F6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46BC" w14:textId="77777777" w:rsidR="00811F68" w:rsidRDefault="00811F6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B28AD" w14:textId="77777777" w:rsidR="00DF269C" w:rsidRDefault="00DF269C">
      <w:r>
        <w:separator/>
      </w:r>
    </w:p>
  </w:footnote>
  <w:footnote w:type="continuationSeparator" w:id="0">
    <w:p w14:paraId="241F34CE" w14:textId="77777777" w:rsidR="00DF269C" w:rsidRDefault="00DF269C">
      <w:r>
        <w:continuationSeparator/>
      </w:r>
    </w:p>
  </w:footnote>
  <w:footnote w:type="continuationNotice" w:id="1">
    <w:p w14:paraId="26486C89" w14:textId="77777777" w:rsidR="00DF269C" w:rsidRDefault="00DF26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11B4" w14:textId="77777777" w:rsidR="00811F68" w:rsidRDefault="00811F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7B3FDF61"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811F68">
      <w:rPr>
        <w:rStyle w:val="Puslapionumeris"/>
        <w:noProof/>
      </w:rPr>
      <w:t>11</w:t>
    </w:r>
    <w:r>
      <w:rPr>
        <w:rStyle w:val="Puslapionumeris"/>
      </w:rPr>
      <w:fldChar w:fldCharType="end"/>
    </w:r>
  </w:p>
  <w:p w14:paraId="2E136D9B" w14:textId="77777777" w:rsidR="001439E4" w:rsidRDefault="001439E4" w:rsidP="00F9093B">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75D6" w14:textId="77777777" w:rsidR="00811F68" w:rsidRDefault="00811F6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550781C9"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1F68">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5EB4"/>
    <w:rsid w:val="00026883"/>
    <w:rsid w:val="00031872"/>
    <w:rsid w:val="00035289"/>
    <w:rsid w:val="00035ADB"/>
    <w:rsid w:val="0004121E"/>
    <w:rsid w:val="00042415"/>
    <w:rsid w:val="0004468E"/>
    <w:rsid w:val="0004516D"/>
    <w:rsid w:val="00051152"/>
    <w:rsid w:val="000515B0"/>
    <w:rsid w:val="0005171A"/>
    <w:rsid w:val="000563C9"/>
    <w:rsid w:val="000579E0"/>
    <w:rsid w:val="000639CE"/>
    <w:rsid w:val="00064F12"/>
    <w:rsid w:val="000651EE"/>
    <w:rsid w:val="00066E33"/>
    <w:rsid w:val="000670AE"/>
    <w:rsid w:val="000705EA"/>
    <w:rsid w:val="0007195F"/>
    <w:rsid w:val="00074213"/>
    <w:rsid w:val="00074BCA"/>
    <w:rsid w:val="0008000F"/>
    <w:rsid w:val="000826FA"/>
    <w:rsid w:val="00082DD5"/>
    <w:rsid w:val="00085E29"/>
    <w:rsid w:val="00095B15"/>
    <w:rsid w:val="000978C3"/>
    <w:rsid w:val="000A0136"/>
    <w:rsid w:val="000A320B"/>
    <w:rsid w:val="000A47EC"/>
    <w:rsid w:val="000A6929"/>
    <w:rsid w:val="000B220C"/>
    <w:rsid w:val="000B3DF6"/>
    <w:rsid w:val="000B5A0E"/>
    <w:rsid w:val="000C6309"/>
    <w:rsid w:val="000D1FE6"/>
    <w:rsid w:val="000D43ED"/>
    <w:rsid w:val="000D764B"/>
    <w:rsid w:val="000E014C"/>
    <w:rsid w:val="000E1A16"/>
    <w:rsid w:val="000E5A46"/>
    <w:rsid w:val="000F0114"/>
    <w:rsid w:val="000F10BC"/>
    <w:rsid w:val="000F3574"/>
    <w:rsid w:val="000F41E4"/>
    <w:rsid w:val="000F460D"/>
    <w:rsid w:val="00100BFA"/>
    <w:rsid w:val="001025AA"/>
    <w:rsid w:val="00107C90"/>
    <w:rsid w:val="001140BB"/>
    <w:rsid w:val="001175B3"/>
    <w:rsid w:val="001223E6"/>
    <w:rsid w:val="001224EB"/>
    <w:rsid w:val="00124B4C"/>
    <w:rsid w:val="00124D77"/>
    <w:rsid w:val="00125589"/>
    <w:rsid w:val="001257E7"/>
    <w:rsid w:val="001304CF"/>
    <w:rsid w:val="001306C7"/>
    <w:rsid w:val="00132030"/>
    <w:rsid w:val="00135A47"/>
    <w:rsid w:val="00137404"/>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6ECB"/>
    <w:rsid w:val="00190D3E"/>
    <w:rsid w:val="001923AC"/>
    <w:rsid w:val="001926D5"/>
    <w:rsid w:val="001976F7"/>
    <w:rsid w:val="001A4ADF"/>
    <w:rsid w:val="001A6605"/>
    <w:rsid w:val="001B6207"/>
    <w:rsid w:val="001B6283"/>
    <w:rsid w:val="001C1533"/>
    <w:rsid w:val="001C1FE8"/>
    <w:rsid w:val="001C7E72"/>
    <w:rsid w:val="001D2A10"/>
    <w:rsid w:val="001D3547"/>
    <w:rsid w:val="001D7210"/>
    <w:rsid w:val="001E00F3"/>
    <w:rsid w:val="001E2ACA"/>
    <w:rsid w:val="001E48B1"/>
    <w:rsid w:val="001E61FB"/>
    <w:rsid w:val="001F025A"/>
    <w:rsid w:val="001F2D64"/>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744A"/>
    <w:rsid w:val="002300B7"/>
    <w:rsid w:val="00232D47"/>
    <w:rsid w:val="00234802"/>
    <w:rsid w:val="00234D1A"/>
    <w:rsid w:val="002353C3"/>
    <w:rsid w:val="00237CDE"/>
    <w:rsid w:val="00245DE9"/>
    <w:rsid w:val="00245E8D"/>
    <w:rsid w:val="0024772C"/>
    <w:rsid w:val="00247AA0"/>
    <w:rsid w:val="00251CD2"/>
    <w:rsid w:val="0025574A"/>
    <w:rsid w:val="002557C6"/>
    <w:rsid w:val="00257C4E"/>
    <w:rsid w:val="0026027E"/>
    <w:rsid w:val="00262184"/>
    <w:rsid w:val="00265C17"/>
    <w:rsid w:val="0026745B"/>
    <w:rsid w:val="00274EC2"/>
    <w:rsid w:val="00275710"/>
    <w:rsid w:val="0028075B"/>
    <w:rsid w:val="0028713B"/>
    <w:rsid w:val="00292CCD"/>
    <w:rsid w:val="00296369"/>
    <w:rsid w:val="002A0351"/>
    <w:rsid w:val="002A0B44"/>
    <w:rsid w:val="002A4B7B"/>
    <w:rsid w:val="002A5E10"/>
    <w:rsid w:val="002A7D16"/>
    <w:rsid w:val="002B3048"/>
    <w:rsid w:val="002B3407"/>
    <w:rsid w:val="002C1EF2"/>
    <w:rsid w:val="002C395D"/>
    <w:rsid w:val="002C4BD8"/>
    <w:rsid w:val="002C55BB"/>
    <w:rsid w:val="002C74A8"/>
    <w:rsid w:val="002D598E"/>
    <w:rsid w:val="002E3027"/>
    <w:rsid w:val="002E3CBB"/>
    <w:rsid w:val="002E48FA"/>
    <w:rsid w:val="002F1418"/>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17D09"/>
    <w:rsid w:val="00321357"/>
    <w:rsid w:val="003218A4"/>
    <w:rsid w:val="00321DE2"/>
    <w:rsid w:val="003228DB"/>
    <w:rsid w:val="0032442C"/>
    <w:rsid w:val="00326AF6"/>
    <w:rsid w:val="00326E3C"/>
    <w:rsid w:val="00331926"/>
    <w:rsid w:val="00331E5E"/>
    <w:rsid w:val="00332E84"/>
    <w:rsid w:val="00336BE6"/>
    <w:rsid w:val="00336F20"/>
    <w:rsid w:val="00341C59"/>
    <w:rsid w:val="0034295C"/>
    <w:rsid w:val="0034453B"/>
    <w:rsid w:val="00344F96"/>
    <w:rsid w:val="0034511D"/>
    <w:rsid w:val="00345738"/>
    <w:rsid w:val="003465D0"/>
    <w:rsid w:val="00346CC3"/>
    <w:rsid w:val="003513FC"/>
    <w:rsid w:val="003543A1"/>
    <w:rsid w:val="00355A24"/>
    <w:rsid w:val="00356297"/>
    <w:rsid w:val="00365035"/>
    <w:rsid w:val="00367322"/>
    <w:rsid w:val="00373294"/>
    <w:rsid w:val="00374728"/>
    <w:rsid w:val="0038157C"/>
    <w:rsid w:val="00381EBC"/>
    <w:rsid w:val="00384279"/>
    <w:rsid w:val="00384DB1"/>
    <w:rsid w:val="0038539C"/>
    <w:rsid w:val="00385CE3"/>
    <w:rsid w:val="00386EF6"/>
    <w:rsid w:val="00390783"/>
    <w:rsid w:val="00391A01"/>
    <w:rsid w:val="0039213E"/>
    <w:rsid w:val="00392154"/>
    <w:rsid w:val="003935AD"/>
    <w:rsid w:val="00396F50"/>
    <w:rsid w:val="00397D7D"/>
    <w:rsid w:val="003A10D6"/>
    <w:rsid w:val="003A19FD"/>
    <w:rsid w:val="003A1BDC"/>
    <w:rsid w:val="003A3B14"/>
    <w:rsid w:val="003A47DA"/>
    <w:rsid w:val="003A5F03"/>
    <w:rsid w:val="003A64E5"/>
    <w:rsid w:val="003B2D7F"/>
    <w:rsid w:val="003B35EA"/>
    <w:rsid w:val="003B469D"/>
    <w:rsid w:val="003B752C"/>
    <w:rsid w:val="003C0642"/>
    <w:rsid w:val="003C58C2"/>
    <w:rsid w:val="003D12F3"/>
    <w:rsid w:val="003D481C"/>
    <w:rsid w:val="003D662A"/>
    <w:rsid w:val="003D75F4"/>
    <w:rsid w:val="003E0296"/>
    <w:rsid w:val="003E05BB"/>
    <w:rsid w:val="003E0AE8"/>
    <w:rsid w:val="003E286C"/>
    <w:rsid w:val="003E3944"/>
    <w:rsid w:val="003E4210"/>
    <w:rsid w:val="003E4F89"/>
    <w:rsid w:val="003F03B1"/>
    <w:rsid w:val="003F1317"/>
    <w:rsid w:val="003F2F6E"/>
    <w:rsid w:val="003F438B"/>
    <w:rsid w:val="003F44C4"/>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47691"/>
    <w:rsid w:val="00451F1E"/>
    <w:rsid w:val="00453403"/>
    <w:rsid w:val="004537D3"/>
    <w:rsid w:val="004627C3"/>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A043B"/>
    <w:rsid w:val="004A41D6"/>
    <w:rsid w:val="004A6FF5"/>
    <w:rsid w:val="004A7445"/>
    <w:rsid w:val="004A7B94"/>
    <w:rsid w:val="004A7E42"/>
    <w:rsid w:val="004B109A"/>
    <w:rsid w:val="004B2BEF"/>
    <w:rsid w:val="004B45D0"/>
    <w:rsid w:val="004B6A18"/>
    <w:rsid w:val="004B6D4D"/>
    <w:rsid w:val="004C0F38"/>
    <w:rsid w:val="004C67C7"/>
    <w:rsid w:val="004D484C"/>
    <w:rsid w:val="004D7C37"/>
    <w:rsid w:val="004D7C6F"/>
    <w:rsid w:val="004E34C6"/>
    <w:rsid w:val="004E7197"/>
    <w:rsid w:val="004F5229"/>
    <w:rsid w:val="004F560A"/>
    <w:rsid w:val="004F62B7"/>
    <w:rsid w:val="005009FF"/>
    <w:rsid w:val="005038C9"/>
    <w:rsid w:val="00504A97"/>
    <w:rsid w:val="0051166A"/>
    <w:rsid w:val="00512C8F"/>
    <w:rsid w:val="00512FB7"/>
    <w:rsid w:val="00513FB6"/>
    <w:rsid w:val="00513FEF"/>
    <w:rsid w:val="0051613C"/>
    <w:rsid w:val="00516C04"/>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2EEC"/>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1321F"/>
    <w:rsid w:val="00613804"/>
    <w:rsid w:val="00614502"/>
    <w:rsid w:val="00616CF6"/>
    <w:rsid w:val="00620363"/>
    <w:rsid w:val="0062596B"/>
    <w:rsid w:val="00627648"/>
    <w:rsid w:val="00631D29"/>
    <w:rsid w:val="006400BB"/>
    <w:rsid w:val="00640108"/>
    <w:rsid w:val="0064268F"/>
    <w:rsid w:val="00642C12"/>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0BAD"/>
    <w:rsid w:val="006E2B81"/>
    <w:rsid w:val="006E490A"/>
    <w:rsid w:val="006E7F79"/>
    <w:rsid w:val="006F32D5"/>
    <w:rsid w:val="006F346A"/>
    <w:rsid w:val="006F6DE4"/>
    <w:rsid w:val="00702EAD"/>
    <w:rsid w:val="00704287"/>
    <w:rsid w:val="00705045"/>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09D3"/>
    <w:rsid w:val="00752885"/>
    <w:rsid w:val="00754275"/>
    <w:rsid w:val="00754939"/>
    <w:rsid w:val="00760809"/>
    <w:rsid w:val="00760B81"/>
    <w:rsid w:val="00760ED4"/>
    <w:rsid w:val="00767B6F"/>
    <w:rsid w:val="00772885"/>
    <w:rsid w:val="007730D9"/>
    <w:rsid w:val="007748D4"/>
    <w:rsid w:val="007801D9"/>
    <w:rsid w:val="00781172"/>
    <w:rsid w:val="00781938"/>
    <w:rsid w:val="00782177"/>
    <w:rsid w:val="00782CAB"/>
    <w:rsid w:val="0078353C"/>
    <w:rsid w:val="007866DA"/>
    <w:rsid w:val="00791E1A"/>
    <w:rsid w:val="007923E8"/>
    <w:rsid w:val="00797D76"/>
    <w:rsid w:val="00797D83"/>
    <w:rsid w:val="007A04C3"/>
    <w:rsid w:val="007A11D8"/>
    <w:rsid w:val="007A3763"/>
    <w:rsid w:val="007A43B5"/>
    <w:rsid w:val="007A6C88"/>
    <w:rsid w:val="007B2B18"/>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7F5142"/>
    <w:rsid w:val="00801E07"/>
    <w:rsid w:val="00802A32"/>
    <w:rsid w:val="00804A39"/>
    <w:rsid w:val="00805EA7"/>
    <w:rsid w:val="00811AC9"/>
    <w:rsid w:val="00811F68"/>
    <w:rsid w:val="00813597"/>
    <w:rsid w:val="00814EE0"/>
    <w:rsid w:val="00815F50"/>
    <w:rsid w:val="00816138"/>
    <w:rsid w:val="00817FE1"/>
    <w:rsid w:val="0083173A"/>
    <w:rsid w:val="00832124"/>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4515"/>
    <w:rsid w:val="00886426"/>
    <w:rsid w:val="00887684"/>
    <w:rsid w:val="00887B00"/>
    <w:rsid w:val="008909C1"/>
    <w:rsid w:val="008911F2"/>
    <w:rsid w:val="00893D1A"/>
    <w:rsid w:val="008963E5"/>
    <w:rsid w:val="00896DAB"/>
    <w:rsid w:val="008974FC"/>
    <w:rsid w:val="008A2D82"/>
    <w:rsid w:val="008A46C9"/>
    <w:rsid w:val="008A7209"/>
    <w:rsid w:val="008B07FD"/>
    <w:rsid w:val="008B2C86"/>
    <w:rsid w:val="008B37B1"/>
    <w:rsid w:val="008B4260"/>
    <w:rsid w:val="008B4FAA"/>
    <w:rsid w:val="008B6313"/>
    <w:rsid w:val="008C077B"/>
    <w:rsid w:val="008C0E74"/>
    <w:rsid w:val="008C3399"/>
    <w:rsid w:val="008C3F03"/>
    <w:rsid w:val="008C43F9"/>
    <w:rsid w:val="008C452E"/>
    <w:rsid w:val="008C5520"/>
    <w:rsid w:val="008D09C3"/>
    <w:rsid w:val="008D187E"/>
    <w:rsid w:val="008D1BAE"/>
    <w:rsid w:val="008D605D"/>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70530"/>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60D"/>
    <w:rsid w:val="009B2FC3"/>
    <w:rsid w:val="009B49A4"/>
    <w:rsid w:val="009B4D1E"/>
    <w:rsid w:val="009B55E2"/>
    <w:rsid w:val="009B720E"/>
    <w:rsid w:val="009C17E3"/>
    <w:rsid w:val="009C285A"/>
    <w:rsid w:val="009C3CCA"/>
    <w:rsid w:val="009C6EE9"/>
    <w:rsid w:val="009D49A2"/>
    <w:rsid w:val="009E3F48"/>
    <w:rsid w:val="009E7E0E"/>
    <w:rsid w:val="009F0596"/>
    <w:rsid w:val="009F1E03"/>
    <w:rsid w:val="009F2651"/>
    <w:rsid w:val="009F6642"/>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2491"/>
    <w:rsid w:val="00A57145"/>
    <w:rsid w:val="00A6187B"/>
    <w:rsid w:val="00A62EF6"/>
    <w:rsid w:val="00A659DE"/>
    <w:rsid w:val="00A660D4"/>
    <w:rsid w:val="00A67667"/>
    <w:rsid w:val="00A708FB"/>
    <w:rsid w:val="00A724A2"/>
    <w:rsid w:val="00A77BBC"/>
    <w:rsid w:val="00A81544"/>
    <w:rsid w:val="00A84EF1"/>
    <w:rsid w:val="00A90A52"/>
    <w:rsid w:val="00A90CA0"/>
    <w:rsid w:val="00A94989"/>
    <w:rsid w:val="00A954A8"/>
    <w:rsid w:val="00A96BA7"/>
    <w:rsid w:val="00A97B66"/>
    <w:rsid w:val="00AA2A4F"/>
    <w:rsid w:val="00AB2678"/>
    <w:rsid w:val="00AB68E8"/>
    <w:rsid w:val="00AC010B"/>
    <w:rsid w:val="00AC1D2F"/>
    <w:rsid w:val="00AD02AB"/>
    <w:rsid w:val="00AD0D1C"/>
    <w:rsid w:val="00AD2E74"/>
    <w:rsid w:val="00AD3AA9"/>
    <w:rsid w:val="00AD3B1D"/>
    <w:rsid w:val="00AD4AC4"/>
    <w:rsid w:val="00AD58AC"/>
    <w:rsid w:val="00AD7418"/>
    <w:rsid w:val="00AD7A20"/>
    <w:rsid w:val="00AE1A4B"/>
    <w:rsid w:val="00AE3485"/>
    <w:rsid w:val="00AE7811"/>
    <w:rsid w:val="00AF1876"/>
    <w:rsid w:val="00AF1D65"/>
    <w:rsid w:val="00AF5BBA"/>
    <w:rsid w:val="00AF70DA"/>
    <w:rsid w:val="00B05A8B"/>
    <w:rsid w:val="00B0603C"/>
    <w:rsid w:val="00B06045"/>
    <w:rsid w:val="00B127F4"/>
    <w:rsid w:val="00B1357A"/>
    <w:rsid w:val="00B202C9"/>
    <w:rsid w:val="00B21AFD"/>
    <w:rsid w:val="00B21DB1"/>
    <w:rsid w:val="00B233AE"/>
    <w:rsid w:val="00B233F1"/>
    <w:rsid w:val="00B23BF9"/>
    <w:rsid w:val="00B2509E"/>
    <w:rsid w:val="00B30B4B"/>
    <w:rsid w:val="00B34456"/>
    <w:rsid w:val="00B37261"/>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5677"/>
    <w:rsid w:val="00B8609C"/>
    <w:rsid w:val="00B87EEC"/>
    <w:rsid w:val="00B9030C"/>
    <w:rsid w:val="00B90E63"/>
    <w:rsid w:val="00B92D88"/>
    <w:rsid w:val="00B95EF1"/>
    <w:rsid w:val="00B97797"/>
    <w:rsid w:val="00B979BA"/>
    <w:rsid w:val="00B97B39"/>
    <w:rsid w:val="00BA213A"/>
    <w:rsid w:val="00BA4B6D"/>
    <w:rsid w:val="00BA598E"/>
    <w:rsid w:val="00BA7EA5"/>
    <w:rsid w:val="00BB1D38"/>
    <w:rsid w:val="00BB1E42"/>
    <w:rsid w:val="00BB2167"/>
    <w:rsid w:val="00BB27FA"/>
    <w:rsid w:val="00BB288C"/>
    <w:rsid w:val="00BB2FCF"/>
    <w:rsid w:val="00BB7000"/>
    <w:rsid w:val="00BC3A0D"/>
    <w:rsid w:val="00BC467F"/>
    <w:rsid w:val="00BC5843"/>
    <w:rsid w:val="00BC6AB3"/>
    <w:rsid w:val="00BC6E8A"/>
    <w:rsid w:val="00BD0080"/>
    <w:rsid w:val="00BD0918"/>
    <w:rsid w:val="00BD125B"/>
    <w:rsid w:val="00BD7B21"/>
    <w:rsid w:val="00BE3DEA"/>
    <w:rsid w:val="00BE480E"/>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16B8"/>
    <w:rsid w:val="00C835FD"/>
    <w:rsid w:val="00C84572"/>
    <w:rsid w:val="00C8691D"/>
    <w:rsid w:val="00C90017"/>
    <w:rsid w:val="00C91AA3"/>
    <w:rsid w:val="00C94180"/>
    <w:rsid w:val="00C961B9"/>
    <w:rsid w:val="00CA09DE"/>
    <w:rsid w:val="00CA1DDF"/>
    <w:rsid w:val="00CA2AFC"/>
    <w:rsid w:val="00CA5A7E"/>
    <w:rsid w:val="00CB039E"/>
    <w:rsid w:val="00CB0EDD"/>
    <w:rsid w:val="00CB1559"/>
    <w:rsid w:val="00CB16C8"/>
    <w:rsid w:val="00CB2B0A"/>
    <w:rsid w:val="00CC27D3"/>
    <w:rsid w:val="00CC36AF"/>
    <w:rsid w:val="00CC5DFF"/>
    <w:rsid w:val="00CC69A0"/>
    <w:rsid w:val="00CC7663"/>
    <w:rsid w:val="00CD216D"/>
    <w:rsid w:val="00CD25D6"/>
    <w:rsid w:val="00CD4BBD"/>
    <w:rsid w:val="00CD5092"/>
    <w:rsid w:val="00CD5C77"/>
    <w:rsid w:val="00CD6816"/>
    <w:rsid w:val="00CD6879"/>
    <w:rsid w:val="00CE441A"/>
    <w:rsid w:val="00CE7056"/>
    <w:rsid w:val="00CF428A"/>
    <w:rsid w:val="00D03496"/>
    <w:rsid w:val="00D0398C"/>
    <w:rsid w:val="00D05553"/>
    <w:rsid w:val="00D070D7"/>
    <w:rsid w:val="00D14E1B"/>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2DB6"/>
    <w:rsid w:val="00D73EC1"/>
    <w:rsid w:val="00D74338"/>
    <w:rsid w:val="00D768FA"/>
    <w:rsid w:val="00D773FE"/>
    <w:rsid w:val="00D82619"/>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06E1"/>
    <w:rsid w:val="00DF17A8"/>
    <w:rsid w:val="00DF269C"/>
    <w:rsid w:val="00DF33D2"/>
    <w:rsid w:val="00E00F3C"/>
    <w:rsid w:val="00E0457A"/>
    <w:rsid w:val="00E12AB9"/>
    <w:rsid w:val="00E16287"/>
    <w:rsid w:val="00E210C5"/>
    <w:rsid w:val="00E2239C"/>
    <w:rsid w:val="00E23CAB"/>
    <w:rsid w:val="00E255F1"/>
    <w:rsid w:val="00E25942"/>
    <w:rsid w:val="00E33ABA"/>
    <w:rsid w:val="00E34158"/>
    <w:rsid w:val="00E3545A"/>
    <w:rsid w:val="00E373F2"/>
    <w:rsid w:val="00E47121"/>
    <w:rsid w:val="00E50565"/>
    <w:rsid w:val="00E505D0"/>
    <w:rsid w:val="00E50B43"/>
    <w:rsid w:val="00E50FBD"/>
    <w:rsid w:val="00E50FE0"/>
    <w:rsid w:val="00E51188"/>
    <w:rsid w:val="00E52300"/>
    <w:rsid w:val="00E54F9A"/>
    <w:rsid w:val="00E552BB"/>
    <w:rsid w:val="00E57F55"/>
    <w:rsid w:val="00E62A53"/>
    <w:rsid w:val="00E63D2E"/>
    <w:rsid w:val="00E64897"/>
    <w:rsid w:val="00E65D16"/>
    <w:rsid w:val="00E67C01"/>
    <w:rsid w:val="00E710DF"/>
    <w:rsid w:val="00E724D1"/>
    <w:rsid w:val="00E734B9"/>
    <w:rsid w:val="00E827A2"/>
    <w:rsid w:val="00E82AE2"/>
    <w:rsid w:val="00E90E06"/>
    <w:rsid w:val="00E95243"/>
    <w:rsid w:val="00EA0A34"/>
    <w:rsid w:val="00EA2A5A"/>
    <w:rsid w:val="00EA36FD"/>
    <w:rsid w:val="00EA3FF4"/>
    <w:rsid w:val="00EA5F65"/>
    <w:rsid w:val="00EA7DC3"/>
    <w:rsid w:val="00EB13BD"/>
    <w:rsid w:val="00EB26F0"/>
    <w:rsid w:val="00EB3B71"/>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1614"/>
    <w:rsid w:val="00EE33A5"/>
    <w:rsid w:val="00EE551C"/>
    <w:rsid w:val="00EE745D"/>
    <w:rsid w:val="00EF22BF"/>
    <w:rsid w:val="00EF3C29"/>
    <w:rsid w:val="00EF4B9C"/>
    <w:rsid w:val="00F07C9C"/>
    <w:rsid w:val="00F11706"/>
    <w:rsid w:val="00F144DF"/>
    <w:rsid w:val="00F1536D"/>
    <w:rsid w:val="00F15B01"/>
    <w:rsid w:val="00F15D74"/>
    <w:rsid w:val="00F20822"/>
    <w:rsid w:val="00F208EE"/>
    <w:rsid w:val="00F212AF"/>
    <w:rsid w:val="00F22B9F"/>
    <w:rsid w:val="00F2425C"/>
    <w:rsid w:val="00F305CB"/>
    <w:rsid w:val="00F318AE"/>
    <w:rsid w:val="00F32BC7"/>
    <w:rsid w:val="00F345A6"/>
    <w:rsid w:val="00F35E7C"/>
    <w:rsid w:val="00F41B1F"/>
    <w:rsid w:val="00F41B39"/>
    <w:rsid w:val="00F41EE0"/>
    <w:rsid w:val="00F43435"/>
    <w:rsid w:val="00F43C47"/>
    <w:rsid w:val="00F43E3A"/>
    <w:rsid w:val="00F4621B"/>
    <w:rsid w:val="00F50F47"/>
    <w:rsid w:val="00F512BD"/>
    <w:rsid w:val="00F516F7"/>
    <w:rsid w:val="00F52E3C"/>
    <w:rsid w:val="00F57244"/>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4207">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9897-9D4F-4F68-8A4B-6758DA01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24107</Words>
  <Characters>13742</Characters>
  <Application>Microsoft Office Word</Application>
  <DocSecurity>0</DocSecurity>
  <Lines>114</Lines>
  <Paragraphs>75</Paragraphs>
  <ScaleCrop>false</ScaleCrop>
  <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2019-12-09T07:34:00Z</dcterms:created>
  <dcterms:modified xsi:type="dcterms:W3CDTF">2019-12-09T07:34:00Z</dcterms:modified>
</cp:coreProperties>
</file>