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3C" w:rsidRPr="00BF1702" w:rsidRDefault="00F2263C" w:rsidP="00F17D0D">
      <w:pPr>
        <w:jc w:val="center"/>
        <w:rPr>
          <w:rFonts w:ascii="Tahoma" w:hAnsi="Tahoma" w:cs="Tahoma"/>
          <w:b/>
          <w:bCs/>
          <w:sz w:val="22"/>
          <w:szCs w:val="22"/>
          <w:lang w:val="lt-LT"/>
        </w:rPr>
      </w:pPr>
      <w:bookmarkStart w:id="0" w:name="_GoBack"/>
      <w:bookmarkEnd w:id="0"/>
      <w:r w:rsidRPr="00BF1702">
        <w:rPr>
          <w:rFonts w:ascii="Tahoma" w:hAnsi="Tahoma" w:cs="Tahoma"/>
          <w:b/>
          <w:bCs/>
          <w:sz w:val="22"/>
          <w:szCs w:val="22"/>
          <w:lang w:val="lt-LT"/>
        </w:rPr>
        <w:t>DUOMENŲ TEIKIMO NOTARAMS SUTARTIS</w:t>
      </w:r>
    </w:p>
    <w:p w:rsidR="00F2263C" w:rsidRPr="00BF1702" w:rsidRDefault="00F2263C" w:rsidP="00F17D0D">
      <w:pPr>
        <w:jc w:val="center"/>
        <w:rPr>
          <w:rFonts w:ascii="Tahoma" w:hAnsi="Tahoma" w:cs="Tahoma"/>
          <w:sz w:val="22"/>
          <w:szCs w:val="22"/>
          <w:lang w:val="lt-LT"/>
        </w:rPr>
      </w:pPr>
      <w:r w:rsidRPr="00BF1702">
        <w:rPr>
          <w:rFonts w:ascii="Tahoma" w:hAnsi="Tahoma" w:cs="Tahoma"/>
          <w:sz w:val="22"/>
          <w:szCs w:val="22"/>
          <w:lang w:val="lt-LT"/>
        </w:rPr>
        <w:t>Nr.</w:t>
      </w:r>
    </w:p>
    <w:p w:rsidR="00F2263C" w:rsidRPr="00BF1702" w:rsidRDefault="00F2263C" w:rsidP="00F17D0D">
      <w:pPr>
        <w:jc w:val="center"/>
        <w:rPr>
          <w:rFonts w:ascii="Tahoma" w:hAnsi="Tahoma" w:cs="Tahoma"/>
          <w:sz w:val="22"/>
          <w:szCs w:val="22"/>
          <w:lang w:val="lt-LT"/>
        </w:rPr>
      </w:pPr>
      <w:r w:rsidRPr="00BF1702">
        <w:rPr>
          <w:rFonts w:ascii="Tahoma" w:hAnsi="Tahoma" w:cs="Tahoma"/>
          <w:sz w:val="22"/>
          <w:szCs w:val="22"/>
          <w:lang w:val="lt-LT"/>
        </w:rPr>
        <w:t>Vilnius</w:t>
      </w:r>
    </w:p>
    <w:p w:rsidR="00F2263C" w:rsidRPr="00BF1702" w:rsidRDefault="00F2263C" w:rsidP="00F17D0D">
      <w:pPr>
        <w:jc w:val="both"/>
        <w:rPr>
          <w:rFonts w:ascii="Tahoma" w:hAnsi="Tahoma" w:cs="Tahoma"/>
          <w:sz w:val="22"/>
          <w:szCs w:val="22"/>
          <w:lang w:val="lt-LT"/>
        </w:rPr>
      </w:pPr>
    </w:p>
    <w:p w:rsidR="00D918F6" w:rsidRPr="00BF1702" w:rsidRDefault="00F2263C" w:rsidP="00F104FE">
      <w:pPr>
        <w:spacing w:line="276" w:lineRule="auto"/>
        <w:ind w:firstLine="720"/>
        <w:jc w:val="both"/>
        <w:rPr>
          <w:rFonts w:ascii="Tahoma" w:hAnsi="Tahoma" w:cs="Tahoma"/>
          <w:sz w:val="22"/>
          <w:szCs w:val="22"/>
          <w:lang w:val="lt-LT"/>
        </w:rPr>
      </w:pPr>
      <w:r w:rsidRPr="00BF1702">
        <w:rPr>
          <w:rFonts w:ascii="Tahoma" w:hAnsi="Tahoma" w:cs="Tahoma"/>
          <w:sz w:val="22"/>
          <w:szCs w:val="22"/>
          <w:lang w:val="lt-LT"/>
        </w:rPr>
        <w:t xml:space="preserve">Valstybės įmonė Registrų centras (toliau – TEIKĖJAS), </w:t>
      </w:r>
      <w:r w:rsidR="00E932DD" w:rsidRPr="00BF1702">
        <w:rPr>
          <w:rFonts w:ascii="Tahoma" w:hAnsi="Tahoma" w:cs="Tahoma"/>
          <w:sz w:val="22"/>
          <w:szCs w:val="22"/>
          <w:lang w:val="lt-LT"/>
        </w:rPr>
        <w:t>a</w:t>
      </w:r>
      <w:r w:rsidRPr="00BF1702">
        <w:rPr>
          <w:rFonts w:ascii="Tahoma" w:hAnsi="Tahoma" w:cs="Tahoma"/>
          <w:sz w:val="22"/>
          <w:szCs w:val="22"/>
          <w:lang w:val="lt-LT"/>
        </w:rPr>
        <w:t xml:space="preserve">tstovaujama </w:t>
      </w:r>
      <w:r w:rsidR="009F6C40" w:rsidRPr="00BF1702">
        <w:rPr>
          <w:rFonts w:ascii="Tahoma" w:hAnsi="Tahoma" w:cs="Tahoma"/>
          <w:sz w:val="22"/>
          <w:szCs w:val="22"/>
          <w:lang w:val="lt-LT"/>
        </w:rPr>
        <w:t xml:space="preserve">Sutarčių kontrolės ir administravimo skyriaus vadovo Rolando </w:t>
      </w:r>
      <w:proofErr w:type="spellStart"/>
      <w:r w:rsidR="009F6C40" w:rsidRPr="00BF1702">
        <w:rPr>
          <w:rFonts w:ascii="Tahoma" w:hAnsi="Tahoma" w:cs="Tahoma"/>
          <w:sz w:val="22"/>
          <w:szCs w:val="22"/>
          <w:lang w:val="lt-LT"/>
        </w:rPr>
        <w:t>Knyzos</w:t>
      </w:r>
      <w:proofErr w:type="spellEnd"/>
      <w:r w:rsidR="009F6C40" w:rsidRPr="00BF1702">
        <w:rPr>
          <w:rFonts w:ascii="Tahoma" w:hAnsi="Tahoma" w:cs="Tahoma"/>
          <w:sz w:val="22"/>
          <w:szCs w:val="22"/>
          <w:lang w:val="lt-LT"/>
        </w:rPr>
        <w:t xml:space="preserve">, veikiančio pagal 2019 m. rugpjūčio 19 d. </w:t>
      </w:r>
      <w:r w:rsidR="00E932DD" w:rsidRPr="00BF1702">
        <w:rPr>
          <w:rFonts w:ascii="Tahoma" w:hAnsi="Tahoma" w:cs="Tahoma"/>
          <w:sz w:val="22"/>
          <w:szCs w:val="22"/>
          <w:lang w:val="lt-LT"/>
        </w:rPr>
        <w:t>v</w:t>
      </w:r>
      <w:r w:rsidR="009F6C40" w:rsidRPr="00BF1702">
        <w:rPr>
          <w:rFonts w:ascii="Tahoma" w:hAnsi="Tahoma" w:cs="Tahoma"/>
          <w:sz w:val="22"/>
          <w:szCs w:val="22"/>
          <w:lang w:val="lt-LT"/>
        </w:rPr>
        <w:t xml:space="preserve">alstybės įmonės Registrų centro generalinio direktoriaus įsakymą Nr. VE-398 (1.3 E) „Dėl pavedimo pasirašyti sutartis“, </w:t>
      </w:r>
      <w:r w:rsidRPr="00BF1702">
        <w:rPr>
          <w:rFonts w:ascii="Tahoma" w:hAnsi="Tahoma" w:cs="Tahoma"/>
          <w:sz w:val="22"/>
          <w:szCs w:val="22"/>
          <w:lang w:val="lt-LT"/>
        </w:rPr>
        <w:t xml:space="preserve">ir </w:t>
      </w:r>
      <w:r w:rsidR="00D918F6" w:rsidRPr="00BF1702">
        <w:rPr>
          <w:rFonts w:ascii="Tahoma" w:hAnsi="Tahoma" w:cs="Tahoma"/>
          <w:sz w:val="22"/>
          <w:szCs w:val="22"/>
          <w:lang w:val="lt-LT"/>
        </w:rPr>
        <w:t>___________________________________________________</w:t>
      </w:r>
      <w:r w:rsidR="00755841" w:rsidRPr="00BF1702">
        <w:rPr>
          <w:rFonts w:ascii="Tahoma" w:hAnsi="Tahoma" w:cs="Tahoma"/>
          <w:sz w:val="22"/>
          <w:szCs w:val="22"/>
          <w:lang w:val="lt-LT"/>
        </w:rPr>
        <w:t>__</w:t>
      </w:r>
      <w:r w:rsidR="00D918F6" w:rsidRPr="00BF1702">
        <w:rPr>
          <w:rFonts w:ascii="Tahoma" w:hAnsi="Tahoma" w:cs="Tahoma"/>
          <w:sz w:val="22"/>
          <w:szCs w:val="22"/>
          <w:lang w:val="lt-LT"/>
        </w:rPr>
        <w:t>_ notaro (-ų) biuro notaras (-ė)</w:t>
      </w:r>
      <w:r w:rsidR="00566943" w:rsidRPr="00BF1702">
        <w:rPr>
          <w:rFonts w:ascii="Tahoma" w:hAnsi="Tahoma" w:cs="Tahoma"/>
          <w:sz w:val="22"/>
          <w:szCs w:val="22"/>
          <w:lang w:val="lt-LT"/>
        </w:rPr>
        <w:t xml:space="preserve"> </w:t>
      </w:r>
    </w:p>
    <w:p w:rsidR="00D918F6" w:rsidRPr="00F104FE" w:rsidRDefault="00D918F6" w:rsidP="00F104FE">
      <w:pPr>
        <w:ind w:firstLine="1296"/>
        <w:jc w:val="both"/>
        <w:rPr>
          <w:rFonts w:ascii="Tahoma" w:hAnsi="Tahoma" w:cs="Tahoma"/>
          <w:sz w:val="18"/>
          <w:szCs w:val="18"/>
          <w:lang w:val="lt-LT"/>
        </w:rPr>
      </w:pPr>
      <w:r w:rsidRPr="00F104FE">
        <w:rPr>
          <w:rFonts w:ascii="Tahoma" w:hAnsi="Tahoma" w:cs="Tahoma"/>
          <w:sz w:val="18"/>
          <w:szCs w:val="18"/>
          <w:lang w:val="lt-LT"/>
        </w:rPr>
        <w:t xml:space="preserve">(nurodomas notaro (-ų) biuro pavadinimas) </w:t>
      </w:r>
    </w:p>
    <w:p w:rsidR="00F2263C" w:rsidRPr="00BF1702" w:rsidRDefault="00F2263C" w:rsidP="00F104FE">
      <w:pPr>
        <w:spacing w:line="276" w:lineRule="auto"/>
        <w:jc w:val="both"/>
        <w:rPr>
          <w:rFonts w:ascii="Tahoma" w:hAnsi="Tahoma" w:cs="Tahoma"/>
          <w:sz w:val="22"/>
          <w:szCs w:val="22"/>
          <w:lang w:val="lt-LT"/>
        </w:rPr>
      </w:pPr>
      <w:r w:rsidRPr="00BF1702">
        <w:rPr>
          <w:rFonts w:ascii="Tahoma" w:hAnsi="Tahoma" w:cs="Tahoma"/>
          <w:sz w:val="22"/>
          <w:szCs w:val="22"/>
          <w:lang w:val="lt-LT"/>
        </w:rPr>
        <w:t>_________________________________________________</w:t>
      </w:r>
      <w:r w:rsidR="00755841" w:rsidRPr="00BF1702">
        <w:rPr>
          <w:rFonts w:ascii="Tahoma" w:hAnsi="Tahoma" w:cs="Tahoma"/>
          <w:sz w:val="22"/>
          <w:szCs w:val="22"/>
          <w:lang w:val="lt-LT"/>
        </w:rPr>
        <w:t>____________</w:t>
      </w:r>
      <w:r w:rsidR="00BF1702">
        <w:rPr>
          <w:rFonts w:ascii="Tahoma" w:hAnsi="Tahoma" w:cs="Tahoma"/>
          <w:sz w:val="22"/>
          <w:szCs w:val="22"/>
          <w:lang w:val="lt-LT"/>
        </w:rPr>
        <w:t>__</w:t>
      </w:r>
      <w:r w:rsidR="00F104FE">
        <w:rPr>
          <w:rFonts w:ascii="Tahoma" w:hAnsi="Tahoma" w:cs="Tahoma"/>
          <w:sz w:val="22"/>
          <w:szCs w:val="22"/>
          <w:lang w:val="lt-LT"/>
        </w:rPr>
        <w:t xml:space="preserve"> </w:t>
      </w:r>
      <w:r w:rsidRPr="00BF1702">
        <w:rPr>
          <w:rFonts w:ascii="Tahoma" w:hAnsi="Tahoma" w:cs="Tahoma"/>
          <w:sz w:val="22"/>
          <w:szCs w:val="22"/>
          <w:lang w:val="lt-LT"/>
        </w:rPr>
        <w:t>(toliau – GAVĖJAS),</w:t>
      </w:r>
    </w:p>
    <w:p w:rsidR="00F2263C" w:rsidRPr="00F104FE" w:rsidRDefault="00F2263C" w:rsidP="00F104FE">
      <w:pPr>
        <w:ind w:left="1296" w:firstLine="1296"/>
        <w:jc w:val="both"/>
        <w:rPr>
          <w:rFonts w:ascii="Tahoma" w:hAnsi="Tahoma" w:cs="Tahoma"/>
          <w:sz w:val="18"/>
          <w:szCs w:val="18"/>
          <w:lang w:val="lt-LT"/>
        </w:rPr>
      </w:pPr>
      <w:r w:rsidRPr="00F104FE">
        <w:rPr>
          <w:rFonts w:ascii="Tahoma" w:hAnsi="Tahoma" w:cs="Tahoma"/>
          <w:sz w:val="18"/>
          <w:szCs w:val="18"/>
          <w:lang w:val="lt-LT"/>
        </w:rPr>
        <w:t>(</w:t>
      </w:r>
      <w:r w:rsidR="00F104FE" w:rsidRPr="00F104FE">
        <w:rPr>
          <w:rFonts w:ascii="Tahoma" w:hAnsi="Tahoma" w:cs="Tahoma"/>
          <w:sz w:val="18"/>
          <w:szCs w:val="18"/>
          <w:lang w:val="lt-LT"/>
        </w:rPr>
        <w:t xml:space="preserve">notaro </w:t>
      </w:r>
      <w:r w:rsidRPr="00F104FE">
        <w:rPr>
          <w:rFonts w:ascii="Tahoma" w:hAnsi="Tahoma" w:cs="Tahoma"/>
          <w:sz w:val="18"/>
          <w:szCs w:val="18"/>
          <w:lang w:val="lt-LT"/>
        </w:rPr>
        <w:t xml:space="preserve">vardas, pavardė) </w:t>
      </w:r>
    </w:p>
    <w:p w:rsidR="00F2263C" w:rsidRPr="00BF1702" w:rsidRDefault="00F2263C" w:rsidP="00F104FE">
      <w:pPr>
        <w:spacing w:line="276" w:lineRule="auto"/>
        <w:jc w:val="both"/>
        <w:rPr>
          <w:rFonts w:ascii="Tahoma" w:hAnsi="Tahoma" w:cs="Tahoma"/>
          <w:sz w:val="22"/>
          <w:szCs w:val="22"/>
          <w:lang w:val="lt-LT"/>
        </w:rPr>
      </w:pPr>
      <w:r w:rsidRPr="00BF1702">
        <w:rPr>
          <w:rFonts w:ascii="Tahoma" w:hAnsi="Tahoma" w:cs="Tahoma"/>
          <w:sz w:val="22"/>
          <w:szCs w:val="22"/>
          <w:lang w:val="lt-LT"/>
        </w:rPr>
        <w:t>toliau kiekvienas (-a) atskirai vadinamas (-a) Šalimi, o kartu vadinami (-</w:t>
      </w:r>
      <w:proofErr w:type="spellStart"/>
      <w:r w:rsidRPr="00BF1702">
        <w:rPr>
          <w:rFonts w:ascii="Tahoma" w:hAnsi="Tahoma" w:cs="Tahoma"/>
          <w:sz w:val="22"/>
          <w:szCs w:val="22"/>
          <w:lang w:val="lt-LT"/>
        </w:rPr>
        <w:t>os</w:t>
      </w:r>
      <w:proofErr w:type="spellEnd"/>
      <w:r w:rsidRPr="00BF1702">
        <w:rPr>
          <w:rFonts w:ascii="Tahoma" w:hAnsi="Tahoma" w:cs="Tahoma"/>
          <w:sz w:val="22"/>
          <w:szCs w:val="22"/>
          <w:lang w:val="lt-LT"/>
        </w:rPr>
        <w:t>) Šalimis, sudarė šią sutartį (toliau – Sutartis).</w:t>
      </w:r>
    </w:p>
    <w:p w:rsidR="00F2263C" w:rsidRPr="00BF1702" w:rsidRDefault="00F2263C" w:rsidP="00F17D0D">
      <w:pPr>
        <w:jc w:val="center"/>
        <w:rPr>
          <w:rFonts w:ascii="Tahoma" w:hAnsi="Tahoma" w:cs="Tahoma"/>
          <w:b/>
          <w:bCs/>
          <w:sz w:val="22"/>
          <w:szCs w:val="22"/>
          <w:lang w:val="lt-LT"/>
        </w:rPr>
      </w:pPr>
      <w:r w:rsidRPr="00BF1702">
        <w:rPr>
          <w:rFonts w:ascii="Tahoma" w:hAnsi="Tahoma" w:cs="Tahoma"/>
          <w:b/>
          <w:bCs/>
          <w:sz w:val="22"/>
          <w:szCs w:val="22"/>
          <w:lang w:val="lt-LT"/>
        </w:rPr>
        <w:t>I SKYRIUS</w:t>
      </w:r>
    </w:p>
    <w:p w:rsidR="00F2263C" w:rsidRPr="00BF1702" w:rsidRDefault="00F2263C" w:rsidP="00F17D0D">
      <w:pPr>
        <w:jc w:val="center"/>
        <w:rPr>
          <w:rFonts w:ascii="Tahoma" w:hAnsi="Tahoma" w:cs="Tahoma"/>
          <w:b/>
          <w:bCs/>
          <w:sz w:val="22"/>
          <w:szCs w:val="22"/>
          <w:lang w:val="lt-LT"/>
        </w:rPr>
      </w:pPr>
      <w:r w:rsidRPr="00BF1702">
        <w:rPr>
          <w:rFonts w:ascii="Tahoma" w:hAnsi="Tahoma" w:cs="Tahoma"/>
          <w:b/>
          <w:bCs/>
          <w:sz w:val="22"/>
          <w:szCs w:val="22"/>
          <w:lang w:val="lt-LT"/>
        </w:rPr>
        <w:t>SUTARTIES DALYKAS</w:t>
      </w:r>
    </w:p>
    <w:p w:rsidR="00F2263C" w:rsidRPr="00BF1702" w:rsidRDefault="00F2263C" w:rsidP="00F17D0D">
      <w:pPr>
        <w:jc w:val="both"/>
        <w:rPr>
          <w:rFonts w:ascii="Tahoma" w:hAnsi="Tahoma" w:cs="Tahoma"/>
          <w:sz w:val="22"/>
          <w:szCs w:val="22"/>
          <w:lang w:val="lt-LT"/>
        </w:rPr>
      </w:pPr>
    </w:p>
    <w:p w:rsidR="00F2263C" w:rsidRPr="00BF1702" w:rsidRDefault="009962B6" w:rsidP="00F17D0D">
      <w:pPr>
        <w:pStyle w:val="Sraopastraipa"/>
        <w:numPr>
          <w:ilvl w:val="0"/>
          <w:numId w:val="2"/>
        </w:numPr>
        <w:tabs>
          <w:tab w:val="left" w:pos="993"/>
        </w:tabs>
        <w:spacing w:after="0" w:line="240" w:lineRule="auto"/>
        <w:ind w:left="0" w:firstLine="720"/>
        <w:jc w:val="both"/>
        <w:rPr>
          <w:rFonts w:ascii="Tahoma" w:hAnsi="Tahoma" w:cs="Tahoma"/>
        </w:rPr>
      </w:pPr>
      <w:r w:rsidRPr="00BF1702">
        <w:rPr>
          <w:rFonts w:ascii="Tahoma" w:hAnsi="Tahoma" w:cs="Tahoma"/>
        </w:rPr>
        <w:t xml:space="preserve">TEIKĖJAS įsipareigoja Sutartyje nustatytomis sąlygomis ir tvarka teikti GAVĖJUI Nekilnojamojo turto, Juridinių asmenų, Lietuvos Respublikos gyventojų, Lietuvos Respublikos hipotekos, Turto arešto aktų, Testamentų, Vedybų sutarčių, Įgaliojimų, Neveiksnių ir ribotai veiksnių asmenų registrų duomenis (toliau – duomenys), panaudojant </w:t>
      </w:r>
      <w:proofErr w:type="spellStart"/>
      <w:r w:rsidRPr="00BF1702">
        <w:rPr>
          <w:rFonts w:ascii="Tahoma" w:hAnsi="Tahoma" w:cs="Tahoma"/>
        </w:rPr>
        <w:t>saityno</w:t>
      </w:r>
      <w:proofErr w:type="spellEnd"/>
      <w:r w:rsidRPr="00BF1702">
        <w:rPr>
          <w:rFonts w:ascii="Tahoma" w:hAnsi="Tahoma" w:cs="Tahoma"/>
        </w:rPr>
        <w:t xml:space="preserve"> paslaugą (angl. </w:t>
      </w:r>
      <w:proofErr w:type="spellStart"/>
      <w:r w:rsidRPr="00BF1702">
        <w:rPr>
          <w:rFonts w:ascii="Tahoma" w:hAnsi="Tahoma" w:cs="Tahoma"/>
          <w:i/>
        </w:rPr>
        <w:t>webservice</w:t>
      </w:r>
      <w:proofErr w:type="spellEnd"/>
      <w:r w:rsidRPr="00BF1702">
        <w:rPr>
          <w:rFonts w:ascii="Tahoma" w:hAnsi="Tahoma" w:cs="Tahoma"/>
        </w:rPr>
        <w:t>) RC_BROKER), o GAVĖJAS įsipareigoja gautus duomenis naudoti Sutartyje nurodytu tikslu, sąlygomis bei tvarka ir sumokėti TEIKĖJUI už teikiamus duomenis taip, kaip numatyta Sutartyje.</w:t>
      </w:r>
      <w:r w:rsidR="00F2263C" w:rsidRPr="00BF1702">
        <w:rPr>
          <w:rFonts w:ascii="Tahoma" w:hAnsi="Tahoma" w:cs="Tahoma"/>
        </w:rPr>
        <w:t xml:space="preserve"> </w:t>
      </w:r>
    </w:p>
    <w:p w:rsidR="00AF34B9" w:rsidRPr="00BF1702" w:rsidRDefault="00AF34B9" w:rsidP="00F17D0D">
      <w:pPr>
        <w:pStyle w:val="Komentarotekstas"/>
        <w:numPr>
          <w:ilvl w:val="0"/>
          <w:numId w:val="2"/>
        </w:numPr>
        <w:tabs>
          <w:tab w:val="left" w:pos="993"/>
          <w:tab w:val="left" w:pos="1134"/>
        </w:tabs>
        <w:ind w:left="0" w:firstLine="709"/>
        <w:jc w:val="both"/>
        <w:rPr>
          <w:rFonts w:ascii="Tahoma" w:hAnsi="Tahoma" w:cs="Tahoma"/>
          <w:sz w:val="22"/>
          <w:szCs w:val="22"/>
        </w:rPr>
      </w:pPr>
      <w:r w:rsidRPr="00BF1702">
        <w:rPr>
          <w:rFonts w:ascii="Tahoma" w:hAnsi="Tahoma" w:cs="Tahoma"/>
          <w:sz w:val="22"/>
          <w:szCs w:val="22"/>
        </w:rPr>
        <w:t xml:space="preserve">Duomenų </w:t>
      </w:r>
      <w:r w:rsidR="001C371D" w:rsidRPr="00BF1702">
        <w:rPr>
          <w:rFonts w:ascii="Tahoma" w:hAnsi="Tahoma" w:cs="Tahoma"/>
          <w:sz w:val="22"/>
          <w:szCs w:val="22"/>
        </w:rPr>
        <w:t xml:space="preserve">teikimo </w:t>
      </w:r>
      <w:r w:rsidR="0060603F" w:rsidRPr="00BF1702">
        <w:rPr>
          <w:rFonts w:ascii="Tahoma" w:hAnsi="Tahoma" w:cs="Tahoma"/>
          <w:sz w:val="22"/>
          <w:szCs w:val="22"/>
        </w:rPr>
        <w:t>formos</w:t>
      </w:r>
      <w:r w:rsidR="00AD75B9" w:rsidRPr="00BF1702">
        <w:rPr>
          <w:rFonts w:ascii="Tahoma" w:hAnsi="Tahoma" w:cs="Tahoma"/>
          <w:sz w:val="22"/>
          <w:szCs w:val="22"/>
        </w:rPr>
        <w:t xml:space="preserve"> ir duomenų apimtis,</w:t>
      </w:r>
      <w:r w:rsidR="001C371D" w:rsidRPr="00BF1702">
        <w:rPr>
          <w:rFonts w:ascii="Tahoma" w:hAnsi="Tahoma" w:cs="Tahoma"/>
          <w:sz w:val="22"/>
          <w:szCs w:val="22"/>
        </w:rPr>
        <w:t xml:space="preserve"> </w:t>
      </w:r>
      <w:r w:rsidR="00D979B4" w:rsidRPr="00BF1702">
        <w:rPr>
          <w:rFonts w:ascii="Tahoma" w:hAnsi="Tahoma" w:cs="Tahoma"/>
          <w:sz w:val="22"/>
          <w:szCs w:val="22"/>
        </w:rPr>
        <w:t>paieškų</w:t>
      </w:r>
      <w:r w:rsidR="001C371D" w:rsidRPr="00BF1702">
        <w:rPr>
          <w:rFonts w:ascii="Tahoma" w:hAnsi="Tahoma" w:cs="Tahoma"/>
          <w:sz w:val="22"/>
          <w:szCs w:val="22"/>
        </w:rPr>
        <w:t xml:space="preserve"> kriterijai</w:t>
      </w:r>
      <w:r w:rsidR="0060603F" w:rsidRPr="00BF1702">
        <w:rPr>
          <w:rFonts w:ascii="Tahoma" w:hAnsi="Tahoma" w:cs="Tahoma"/>
          <w:sz w:val="22"/>
          <w:szCs w:val="22"/>
        </w:rPr>
        <w:t xml:space="preserve"> </w:t>
      </w:r>
      <w:r w:rsidRPr="00BF1702">
        <w:rPr>
          <w:rFonts w:ascii="Tahoma" w:hAnsi="Tahoma" w:cs="Tahoma"/>
          <w:sz w:val="22"/>
          <w:szCs w:val="22"/>
        </w:rPr>
        <w:t xml:space="preserve">yra nustatyti </w:t>
      </w:r>
      <w:r w:rsidR="00912F27" w:rsidRPr="00BF1702">
        <w:rPr>
          <w:rFonts w:ascii="Tahoma" w:hAnsi="Tahoma" w:cs="Tahoma"/>
          <w:sz w:val="22"/>
          <w:szCs w:val="22"/>
        </w:rPr>
        <w:t>TEIKĖJO ir GAVĖJO</w:t>
      </w:r>
      <w:r w:rsidRPr="00BF1702">
        <w:rPr>
          <w:rFonts w:ascii="Tahoma" w:hAnsi="Tahoma" w:cs="Tahoma"/>
          <w:sz w:val="22"/>
          <w:szCs w:val="22"/>
        </w:rPr>
        <w:t xml:space="preserve"> </w:t>
      </w:r>
      <w:r w:rsidR="00912F27" w:rsidRPr="00BF1702">
        <w:rPr>
          <w:rFonts w:ascii="Tahoma" w:hAnsi="Tahoma" w:cs="Tahoma"/>
          <w:sz w:val="22"/>
          <w:szCs w:val="22"/>
        </w:rPr>
        <w:t xml:space="preserve">2018 m. gegužės 25 d. </w:t>
      </w:r>
      <w:r w:rsidRPr="00BF1702">
        <w:rPr>
          <w:rFonts w:ascii="Tahoma" w:hAnsi="Tahoma" w:cs="Tahoma"/>
          <w:sz w:val="22"/>
          <w:szCs w:val="22"/>
        </w:rPr>
        <w:t xml:space="preserve">pasirašyto susitarimo </w:t>
      </w:r>
      <w:r w:rsidR="00EF784D" w:rsidRPr="00BF1702">
        <w:rPr>
          <w:rFonts w:ascii="Tahoma" w:hAnsi="Tahoma" w:cs="Tahoma"/>
          <w:sz w:val="22"/>
          <w:szCs w:val="22"/>
        </w:rPr>
        <w:t>,,D</w:t>
      </w:r>
      <w:r w:rsidRPr="00BF1702">
        <w:rPr>
          <w:rFonts w:ascii="Tahoma" w:hAnsi="Tahoma" w:cs="Tahoma"/>
          <w:sz w:val="22"/>
          <w:szCs w:val="22"/>
        </w:rPr>
        <w:t xml:space="preserve">ėl </w:t>
      </w:r>
      <w:r w:rsidR="00912F27" w:rsidRPr="00BF1702">
        <w:rPr>
          <w:rFonts w:ascii="Tahoma" w:hAnsi="Tahoma" w:cs="Tahoma"/>
          <w:sz w:val="22"/>
          <w:szCs w:val="22"/>
        </w:rPr>
        <w:t xml:space="preserve">2016 m. rugsėjo 13 d. </w:t>
      </w:r>
      <w:r w:rsidRPr="00BF1702">
        <w:rPr>
          <w:rFonts w:ascii="Tahoma" w:hAnsi="Tahoma" w:cs="Tahoma"/>
          <w:sz w:val="22"/>
          <w:szCs w:val="22"/>
        </w:rPr>
        <w:t>Virtualių serverių nuomos sutarties Nr.</w:t>
      </w:r>
      <w:r w:rsidR="00912F27" w:rsidRPr="00BF1702">
        <w:rPr>
          <w:rFonts w:ascii="Tahoma" w:hAnsi="Tahoma" w:cs="Tahoma"/>
          <w:sz w:val="22"/>
          <w:szCs w:val="22"/>
        </w:rPr>
        <w:t xml:space="preserve"> </w:t>
      </w:r>
      <w:r w:rsidRPr="00BF1702">
        <w:rPr>
          <w:rFonts w:ascii="Tahoma" w:hAnsi="Tahoma" w:cs="Tahoma"/>
          <w:sz w:val="22"/>
          <w:szCs w:val="22"/>
        </w:rPr>
        <w:t>1</w:t>
      </w:r>
      <w:r w:rsidR="00912F27" w:rsidRPr="00BF1702">
        <w:rPr>
          <w:rFonts w:ascii="Tahoma" w:hAnsi="Tahoma" w:cs="Tahoma"/>
          <w:sz w:val="22"/>
          <w:szCs w:val="22"/>
        </w:rPr>
        <w:t xml:space="preserve"> </w:t>
      </w:r>
      <w:r w:rsidRPr="00BF1702">
        <w:rPr>
          <w:rFonts w:ascii="Tahoma" w:hAnsi="Tahoma" w:cs="Tahoma"/>
          <w:sz w:val="22"/>
          <w:szCs w:val="22"/>
        </w:rPr>
        <w:t>nutraukimo</w:t>
      </w:r>
      <w:r w:rsidR="00EF784D" w:rsidRPr="00BF1702">
        <w:rPr>
          <w:rFonts w:ascii="Tahoma" w:hAnsi="Tahoma" w:cs="Tahoma"/>
          <w:sz w:val="22"/>
          <w:szCs w:val="22"/>
        </w:rPr>
        <w:t>“</w:t>
      </w:r>
      <w:r w:rsidRPr="00BF1702">
        <w:rPr>
          <w:rFonts w:ascii="Tahoma" w:hAnsi="Tahoma" w:cs="Tahoma"/>
          <w:sz w:val="22"/>
          <w:szCs w:val="22"/>
        </w:rPr>
        <w:t xml:space="preserve"> </w:t>
      </w:r>
      <w:r w:rsidR="00E7081A" w:rsidRPr="00BF1702">
        <w:rPr>
          <w:rFonts w:ascii="Tahoma" w:hAnsi="Tahoma" w:cs="Tahoma"/>
          <w:sz w:val="22"/>
          <w:szCs w:val="22"/>
        </w:rPr>
        <w:t>prieduose</w:t>
      </w:r>
      <w:r w:rsidR="00AD3E97" w:rsidRPr="00BF1702">
        <w:rPr>
          <w:rFonts w:ascii="Tahoma" w:hAnsi="Tahoma" w:cs="Tahoma"/>
          <w:sz w:val="22"/>
          <w:szCs w:val="22"/>
        </w:rPr>
        <w:t xml:space="preserve"> (</w:t>
      </w:r>
      <w:r w:rsidRPr="00BF1702">
        <w:rPr>
          <w:rFonts w:ascii="Tahoma" w:hAnsi="Tahoma" w:cs="Tahoma"/>
          <w:sz w:val="22"/>
          <w:szCs w:val="22"/>
        </w:rPr>
        <w:t xml:space="preserve">2018 m. spalio 4 d. susitarimu </w:t>
      </w:r>
      <w:r w:rsidR="00EF784D" w:rsidRPr="00BF1702">
        <w:rPr>
          <w:rFonts w:ascii="Tahoma" w:hAnsi="Tahoma" w:cs="Tahoma"/>
          <w:sz w:val="22"/>
          <w:szCs w:val="22"/>
        </w:rPr>
        <w:t>,,D</w:t>
      </w:r>
      <w:r w:rsidRPr="00BF1702">
        <w:rPr>
          <w:rFonts w:ascii="Tahoma" w:hAnsi="Tahoma" w:cs="Tahoma"/>
          <w:sz w:val="22"/>
          <w:szCs w:val="22"/>
        </w:rPr>
        <w:t xml:space="preserve">ėl </w:t>
      </w:r>
      <w:r w:rsidR="00C67387" w:rsidRPr="00BF1702">
        <w:rPr>
          <w:rFonts w:ascii="Tahoma" w:hAnsi="Tahoma" w:cs="Tahoma"/>
          <w:sz w:val="22"/>
          <w:szCs w:val="22"/>
        </w:rPr>
        <w:t xml:space="preserve">2018 m. gegužės 25 d. </w:t>
      </w:r>
      <w:r w:rsidRPr="00BF1702">
        <w:rPr>
          <w:rFonts w:ascii="Tahoma" w:hAnsi="Tahoma" w:cs="Tahoma"/>
          <w:sz w:val="22"/>
          <w:szCs w:val="22"/>
        </w:rPr>
        <w:t xml:space="preserve">susitarimo </w:t>
      </w:r>
      <w:r w:rsidR="00EF784D" w:rsidRPr="00BF1702">
        <w:rPr>
          <w:rFonts w:ascii="Tahoma" w:hAnsi="Tahoma" w:cs="Tahoma"/>
          <w:sz w:val="22"/>
          <w:szCs w:val="22"/>
        </w:rPr>
        <w:t>,,D</w:t>
      </w:r>
      <w:r w:rsidRPr="00BF1702">
        <w:rPr>
          <w:rFonts w:ascii="Tahoma" w:hAnsi="Tahoma" w:cs="Tahoma"/>
          <w:sz w:val="22"/>
          <w:szCs w:val="22"/>
        </w:rPr>
        <w:t xml:space="preserve">ėl </w:t>
      </w:r>
      <w:r w:rsidR="00E7081A" w:rsidRPr="00BF1702">
        <w:rPr>
          <w:rFonts w:ascii="Tahoma" w:hAnsi="Tahoma" w:cs="Tahoma"/>
          <w:sz w:val="22"/>
          <w:szCs w:val="22"/>
        </w:rPr>
        <w:t>2016 m. rugsėjo 13 d.</w:t>
      </w:r>
      <w:r w:rsidRPr="00BF1702">
        <w:rPr>
          <w:rFonts w:ascii="Tahoma" w:hAnsi="Tahoma" w:cs="Tahoma"/>
          <w:sz w:val="22"/>
          <w:szCs w:val="22"/>
        </w:rPr>
        <w:t xml:space="preserve"> Virtualių serverių nuomos sutarties Nr. 1 nutraukimo</w:t>
      </w:r>
      <w:r w:rsidR="00EF784D" w:rsidRPr="00BF1702">
        <w:rPr>
          <w:rFonts w:ascii="Tahoma" w:hAnsi="Tahoma" w:cs="Tahoma"/>
          <w:sz w:val="22"/>
          <w:szCs w:val="22"/>
        </w:rPr>
        <w:t>“</w:t>
      </w:r>
      <w:r w:rsidRPr="00BF1702">
        <w:rPr>
          <w:rFonts w:ascii="Tahoma" w:hAnsi="Tahoma" w:cs="Tahoma"/>
          <w:sz w:val="22"/>
          <w:szCs w:val="22"/>
        </w:rPr>
        <w:t xml:space="preserve"> pakeitimo</w:t>
      </w:r>
      <w:r w:rsidR="00EF784D" w:rsidRPr="00BF1702">
        <w:rPr>
          <w:rFonts w:ascii="Tahoma" w:hAnsi="Tahoma" w:cs="Tahoma"/>
          <w:sz w:val="22"/>
          <w:szCs w:val="22"/>
        </w:rPr>
        <w:t>“</w:t>
      </w:r>
      <w:r w:rsidR="00E7081A" w:rsidRPr="00BF1702">
        <w:rPr>
          <w:rFonts w:ascii="Tahoma" w:hAnsi="Tahoma" w:cs="Tahoma"/>
          <w:sz w:val="22"/>
          <w:szCs w:val="22"/>
        </w:rPr>
        <w:t xml:space="preserve"> </w:t>
      </w:r>
      <w:r w:rsidR="007C3E90" w:rsidRPr="00BF1702">
        <w:rPr>
          <w:rFonts w:ascii="Tahoma" w:hAnsi="Tahoma" w:cs="Tahoma"/>
          <w:sz w:val="22"/>
          <w:szCs w:val="22"/>
        </w:rPr>
        <w:t xml:space="preserve">šie priedai </w:t>
      </w:r>
      <w:r w:rsidR="00E7081A" w:rsidRPr="00BF1702">
        <w:rPr>
          <w:rFonts w:ascii="Tahoma" w:hAnsi="Tahoma" w:cs="Tahoma"/>
          <w:sz w:val="22"/>
          <w:szCs w:val="22"/>
        </w:rPr>
        <w:t>išdėstyti nauja redakcija</w:t>
      </w:r>
      <w:r w:rsidR="00AD3E97" w:rsidRPr="00BF1702">
        <w:rPr>
          <w:rFonts w:ascii="Tahoma" w:hAnsi="Tahoma" w:cs="Tahoma"/>
          <w:sz w:val="22"/>
          <w:szCs w:val="22"/>
        </w:rPr>
        <w:t>)</w:t>
      </w:r>
      <w:r w:rsidRPr="00BF1702">
        <w:rPr>
          <w:rFonts w:ascii="Tahoma" w:hAnsi="Tahoma" w:cs="Tahoma"/>
          <w:sz w:val="22"/>
          <w:szCs w:val="22"/>
        </w:rPr>
        <w:t>.</w:t>
      </w:r>
    </w:p>
    <w:p w:rsidR="00F2263C" w:rsidRPr="00BF1702" w:rsidRDefault="00F2263C" w:rsidP="00F17D0D">
      <w:pPr>
        <w:jc w:val="center"/>
        <w:rPr>
          <w:rFonts w:ascii="Tahoma" w:hAnsi="Tahoma" w:cs="Tahoma"/>
          <w:sz w:val="22"/>
          <w:szCs w:val="22"/>
          <w:lang w:val="lt-LT"/>
        </w:rPr>
      </w:pPr>
      <w:r w:rsidRPr="00BF1702">
        <w:rPr>
          <w:rFonts w:ascii="Tahoma" w:hAnsi="Tahoma" w:cs="Tahoma"/>
          <w:b/>
          <w:sz w:val="22"/>
          <w:szCs w:val="22"/>
          <w:lang w:val="lt-LT"/>
        </w:rPr>
        <w:t>II SKYRIUS</w:t>
      </w:r>
    </w:p>
    <w:p w:rsidR="00F2263C" w:rsidRPr="00BF1702" w:rsidRDefault="00F2263C" w:rsidP="00F17D0D">
      <w:pPr>
        <w:jc w:val="center"/>
        <w:rPr>
          <w:rFonts w:ascii="Tahoma" w:hAnsi="Tahoma" w:cs="Tahoma"/>
          <w:b/>
          <w:sz w:val="22"/>
          <w:szCs w:val="22"/>
          <w:lang w:val="lt-LT"/>
        </w:rPr>
      </w:pPr>
      <w:r w:rsidRPr="00BF1702">
        <w:rPr>
          <w:rFonts w:ascii="Tahoma" w:hAnsi="Tahoma" w:cs="Tahoma"/>
          <w:b/>
          <w:sz w:val="22"/>
          <w:szCs w:val="22"/>
          <w:lang w:val="lt-LT"/>
        </w:rPr>
        <w:t>DUOMENŲ TEIKIMO IR GAVIMO TEISINIS PAGRINDAS</w:t>
      </w:r>
    </w:p>
    <w:p w:rsidR="00F2263C" w:rsidRPr="00BF1702" w:rsidRDefault="00F2263C" w:rsidP="00F17D0D">
      <w:pPr>
        <w:jc w:val="both"/>
        <w:rPr>
          <w:rFonts w:ascii="Tahoma" w:hAnsi="Tahoma" w:cs="Tahoma"/>
          <w:sz w:val="22"/>
          <w:szCs w:val="22"/>
          <w:lang w:val="lt-LT"/>
        </w:rPr>
      </w:pPr>
    </w:p>
    <w:p w:rsidR="00F2263C" w:rsidRPr="00BF1702" w:rsidRDefault="00F2263C" w:rsidP="00F17D0D">
      <w:pPr>
        <w:pStyle w:val="Betarp"/>
        <w:numPr>
          <w:ilvl w:val="0"/>
          <w:numId w:val="2"/>
        </w:numPr>
        <w:tabs>
          <w:tab w:val="left" w:pos="993"/>
        </w:tabs>
        <w:ind w:hanging="502"/>
        <w:jc w:val="both"/>
        <w:rPr>
          <w:rFonts w:ascii="Tahoma" w:hAnsi="Tahoma" w:cs="Tahoma"/>
          <w:sz w:val="22"/>
          <w:szCs w:val="22"/>
          <w:lang w:val="lt-LT"/>
        </w:rPr>
      </w:pPr>
      <w:r w:rsidRPr="00BF1702">
        <w:rPr>
          <w:rFonts w:ascii="Tahoma" w:hAnsi="Tahoma" w:cs="Tahoma"/>
          <w:sz w:val="22"/>
          <w:szCs w:val="22"/>
          <w:lang w:val="lt-LT"/>
        </w:rPr>
        <w:t>Duomenys teikiami vadovaujantis:</w:t>
      </w:r>
    </w:p>
    <w:p w:rsidR="003672FE" w:rsidRPr="00BF1702" w:rsidRDefault="003672FE" w:rsidP="00F17D0D">
      <w:pPr>
        <w:pStyle w:val="Sraopastraipa"/>
        <w:numPr>
          <w:ilvl w:val="0"/>
          <w:numId w:val="12"/>
        </w:numPr>
        <w:spacing w:after="0" w:line="240" w:lineRule="auto"/>
        <w:contextualSpacing w:val="0"/>
        <w:jc w:val="both"/>
        <w:rPr>
          <w:rFonts w:ascii="Tahoma" w:eastAsia="Times New Roman" w:hAnsi="Tahoma" w:cs="Tahoma"/>
          <w:vanish/>
        </w:rPr>
      </w:pPr>
    </w:p>
    <w:p w:rsidR="003672FE" w:rsidRPr="00BF1702" w:rsidRDefault="003672FE" w:rsidP="00F17D0D">
      <w:pPr>
        <w:pStyle w:val="Sraopastraipa"/>
        <w:numPr>
          <w:ilvl w:val="0"/>
          <w:numId w:val="12"/>
        </w:numPr>
        <w:spacing w:after="0" w:line="240" w:lineRule="auto"/>
        <w:contextualSpacing w:val="0"/>
        <w:jc w:val="both"/>
        <w:rPr>
          <w:rFonts w:ascii="Tahoma" w:eastAsia="Times New Roman" w:hAnsi="Tahoma" w:cs="Tahoma"/>
          <w:vanish/>
        </w:rPr>
      </w:pPr>
    </w:p>
    <w:p w:rsidR="003672FE" w:rsidRPr="00BF1702" w:rsidRDefault="003672FE" w:rsidP="00F17D0D">
      <w:pPr>
        <w:pStyle w:val="Sraopastraipa"/>
        <w:numPr>
          <w:ilvl w:val="0"/>
          <w:numId w:val="12"/>
        </w:numPr>
        <w:spacing w:after="0" w:line="240" w:lineRule="auto"/>
        <w:contextualSpacing w:val="0"/>
        <w:jc w:val="both"/>
        <w:rPr>
          <w:rFonts w:ascii="Tahoma" w:eastAsia="Times New Roman" w:hAnsi="Tahoma" w:cs="Tahoma"/>
          <w:vanish/>
        </w:rPr>
      </w:pPr>
    </w:p>
    <w:p w:rsidR="00F2263C" w:rsidRPr="00BF1702" w:rsidRDefault="00F2263C"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Lietuvos Respublikos civilinio kodekso 2.72 straipsnio 2 dalimi;</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Lietuvos Respublikos valstybės informacinių išteklių valdymo įstatymo 27 straipsnio 8 dalimi;</w:t>
      </w:r>
    </w:p>
    <w:p w:rsidR="009845D9" w:rsidRPr="00BF1702" w:rsidRDefault="009845D9"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Lietuvos Respublikos gyventojų registro įstatymo 4 straipsnio 2 dalimi;</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 xml:space="preserve">Lietuvos Respublikos nekilnojamojo turto registro įstatymo 42 straipsnio 1 dalimi, </w:t>
      </w:r>
      <w:r w:rsidR="00EF784D" w:rsidRPr="00BF1702">
        <w:rPr>
          <w:rFonts w:ascii="Tahoma" w:hAnsi="Tahoma" w:cs="Tahoma"/>
          <w:sz w:val="22"/>
          <w:szCs w:val="22"/>
          <w:lang w:val="lt-LT"/>
        </w:rPr>
        <w:t xml:space="preserve">2 dalies 5 punktu, </w:t>
      </w:r>
      <w:r w:rsidRPr="00BF1702">
        <w:rPr>
          <w:rFonts w:ascii="Tahoma" w:hAnsi="Tahoma" w:cs="Tahoma"/>
          <w:sz w:val="22"/>
          <w:szCs w:val="22"/>
          <w:lang w:val="lt-LT"/>
        </w:rPr>
        <w:t xml:space="preserve">3 dalies </w:t>
      </w:r>
      <w:r w:rsidR="00EF784D" w:rsidRPr="00BF1702">
        <w:rPr>
          <w:rFonts w:ascii="Tahoma" w:hAnsi="Tahoma" w:cs="Tahoma"/>
          <w:sz w:val="22"/>
          <w:szCs w:val="22"/>
          <w:lang w:val="lt-LT"/>
        </w:rPr>
        <w:t xml:space="preserve">6 </w:t>
      </w:r>
      <w:r w:rsidRPr="00BF1702">
        <w:rPr>
          <w:rFonts w:ascii="Tahoma" w:hAnsi="Tahoma" w:cs="Tahoma"/>
          <w:sz w:val="22"/>
          <w:szCs w:val="22"/>
          <w:lang w:val="lt-LT"/>
        </w:rPr>
        <w:t>punktu, 4 dalimi;</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Lietuvos Respublikos nekilnojamojo turto kadastro įstatymo 19 straipsnio 1 dalimi;</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Nekilnojamojo turto registro nuostatų, patvirtintų Lietuvos Respublikos Vyriausybės 2014 m. balandžio 23 d. nutarimu Nr. 379 „Dėl Nekilnojamojo turto registro nuostatų patvirtinimo“, 124, 139, 142 punktais;</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Lietuvos Respublikos nekilnojamojo turto kadastro nuostatų, patvirtintų Lietuvos Respublikos Vyriausybės 2002 m. balandžio 15 d. nutarimu Nr. 534 „Dėl Lietuvos Respublikos nekilnojamojo turto kadastro nuostatų patvirtinimo“, 142 punktu;</w:t>
      </w:r>
    </w:p>
    <w:p w:rsidR="003672FE" w:rsidRPr="00BF1702" w:rsidRDefault="003672FE" w:rsidP="00F17D0D">
      <w:pPr>
        <w:pStyle w:val="Betarp"/>
        <w:numPr>
          <w:ilvl w:val="1"/>
          <w:numId w:val="12"/>
        </w:numPr>
        <w:tabs>
          <w:tab w:val="left" w:pos="1134"/>
        </w:tabs>
        <w:jc w:val="both"/>
        <w:rPr>
          <w:rFonts w:ascii="Tahoma" w:hAnsi="Tahoma" w:cs="Tahoma"/>
          <w:sz w:val="22"/>
          <w:szCs w:val="22"/>
          <w:lang w:val="lt-LT"/>
        </w:rPr>
      </w:pPr>
      <w:r w:rsidRPr="00BF1702">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Juridinių asmenų registro tvarkymo taisyklių, patvirtintų valstybės įmonės Registrų centro direktoriaus 2013 m. gegužės 8 d. įsakymu Nr. v-110 „Dėl Juridinių asmenų registro tvarkymo taisyklių tvirtinimo“, 76, 104 punktais;</w:t>
      </w:r>
    </w:p>
    <w:p w:rsidR="004A3436" w:rsidRPr="00BF1702" w:rsidRDefault="004A3436"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Lietuvos Respublikos gyventojų registro nuostatų, patvirtintų Lietuvos Respublikos Vyriausybės 2014 m. gruodžio 23 d. nutarimo Nr. 1495 „Dėl Lietuvos Respublikos gyventojų registro nuostatų patvirtinimo“, 36 punktu;</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lastRenderedPageBreak/>
        <w:t>Lietuvos Respublikos hipotekos registro nuostatų, patvirtintų Lietuvos Respublikos Vyriausybės 2001 m. spalio 18 d. nutarimu Nr. 1246 „Dėl Lietuvos Respublikos hipotekos registro reorganizavimo ir Lietuvos Respublikos hipotekos registro nuostatų patvirtinimo“, 11.6 papunkčiu, 67, 68 ir 75 punktais;</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 xml:space="preserve">Turto arešto aktų registro nuostatų, patvirtintų Lietuvos Respublikos Vyriausybės </w:t>
      </w:r>
      <w:r w:rsidRPr="00BF1702">
        <w:rPr>
          <w:rFonts w:ascii="Tahoma" w:hAnsi="Tahoma" w:cs="Tahoma"/>
          <w:sz w:val="22"/>
          <w:szCs w:val="22"/>
          <w:lang w:val="lt-LT"/>
        </w:rPr>
        <w:br/>
        <w:t>2002 m. kovo 5 d. nutarimu Nr. 314 „Dėl Turto arešto aktų registro reorganizavimo ir Turto arešto aktų registro nuostatų patvirtinimo“, 12.6 papunkčiu, 55, 56 ir 62 punktais;</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Testamentų registro nuostatų, patvirtintų Lietuvos Respublikos Vyriausybės 2001 m. gegužės 22 d. nutarimu Nr. 594 ,,Dėl Testamentų registro reorganizavimo ir Testamentų registro nuostatų patvirtinimo“, 12.5 papunkčiu, 65, 66 ir 74 punktais;</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 xml:space="preserve">Vedybų sutarčių registro nuostatų, patvirtintų Lietuvos Respublikos Vyriausybės </w:t>
      </w:r>
      <w:r w:rsidRPr="00BF1702">
        <w:rPr>
          <w:rFonts w:ascii="Tahoma" w:hAnsi="Tahoma" w:cs="Tahoma"/>
          <w:sz w:val="22"/>
          <w:szCs w:val="22"/>
          <w:lang w:val="lt-LT"/>
        </w:rPr>
        <w:br/>
        <w:t>2002 m. rugpjūčio 13 d. nutarimu Nr. 1284 „Dėl Vedybų sutarčių registro reorganizavimo ir Vedybų sutarčių registro nuostatų patvirtinimo“, 10.5 papunkčiu, 82, 83 ir 91 punktais;</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Įgaliojimų registro nuostatų, patvirtintų Lietuvos Respublikos Vyriausybės 2010 m. gruodžio 15 d. nutarimu Nr. 1770 ,,Dėl Įgaliojimų registro reorganizavimo ir Įgaliojimų registro nuostatų patvirtinimo“, 13.5 papunkčiu, 72, 73 ir 81 punktais;</w:t>
      </w:r>
    </w:p>
    <w:p w:rsidR="003672FE" w:rsidRPr="00BF1702" w:rsidRDefault="003672FE" w:rsidP="00F17D0D">
      <w:pPr>
        <w:pStyle w:val="Betarp"/>
        <w:numPr>
          <w:ilvl w:val="1"/>
          <w:numId w:val="12"/>
        </w:numPr>
        <w:jc w:val="both"/>
        <w:rPr>
          <w:rFonts w:ascii="Tahoma" w:hAnsi="Tahoma" w:cs="Tahoma"/>
          <w:sz w:val="22"/>
          <w:szCs w:val="22"/>
          <w:lang w:val="lt-LT"/>
        </w:rPr>
      </w:pPr>
      <w:r w:rsidRPr="00BF1702">
        <w:rPr>
          <w:rFonts w:ascii="Tahoma" w:hAnsi="Tahoma" w:cs="Tahoma"/>
          <w:sz w:val="22"/>
          <w:szCs w:val="22"/>
          <w:lang w:val="lt-LT"/>
        </w:rPr>
        <w:t>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10.6 papunkčiu, 78 punktu, 79.11 papunkčiu ir 89 punktu.</w:t>
      </w:r>
    </w:p>
    <w:p w:rsidR="00F2263C" w:rsidRPr="00BF1702" w:rsidRDefault="00F2263C" w:rsidP="00F17D0D">
      <w:pPr>
        <w:pStyle w:val="Betarp"/>
        <w:numPr>
          <w:ilvl w:val="0"/>
          <w:numId w:val="13"/>
        </w:numPr>
        <w:tabs>
          <w:tab w:val="left" w:pos="993"/>
        </w:tabs>
        <w:ind w:hanging="11"/>
        <w:jc w:val="both"/>
        <w:rPr>
          <w:rFonts w:ascii="Tahoma" w:hAnsi="Tahoma" w:cs="Tahoma"/>
          <w:sz w:val="22"/>
          <w:szCs w:val="22"/>
          <w:lang w:val="lt-LT"/>
        </w:rPr>
      </w:pPr>
      <w:r w:rsidRPr="00BF1702">
        <w:rPr>
          <w:rFonts w:ascii="Tahoma" w:hAnsi="Tahoma" w:cs="Tahoma"/>
          <w:sz w:val="22"/>
          <w:szCs w:val="22"/>
          <w:lang w:val="lt-LT"/>
        </w:rPr>
        <w:t>Duomenys gaunami vadovaujantis:</w:t>
      </w:r>
    </w:p>
    <w:p w:rsidR="003672FE" w:rsidRPr="00BF1702" w:rsidRDefault="00F2263C" w:rsidP="00F17D0D">
      <w:pPr>
        <w:pStyle w:val="Sraopastraipa"/>
        <w:numPr>
          <w:ilvl w:val="1"/>
          <w:numId w:val="14"/>
        </w:numPr>
        <w:tabs>
          <w:tab w:val="left" w:pos="1134"/>
        </w:tabs>
        <w:spacing w:line="240" w:lineRule="auto"/>
        <w:jc w:val="both"/>
        <w:rPr>
          <w:rFonts w:ascii="Tahoma" w:hAnsi="Tahoma" w:cs="Tahoma"/>
          <w:color w:val="000000" w:themeColor="text1"/>
        </w:rPr>
      </w:pPr>
      <w:r w:rsidRPr="00BF1702">
        <w:rPr>
          <w:rFonts w:ascii="Tahoma" w:hAnsi="Tahoma" w:cs="Tahoma"/>
        </w:rPr>
        <w:t>Reglamento 6 straipsnio 1 dalies</w:t>
      </w:r>
      <w:r w:rsidRPr="00BF1702">
        <w:rPr>
          <w:rFonts w:ascii="Tahoma" w:hAnsi="Tahoma" w:cs="Tahoma"/>
          <w:color w:val="FF0000"/>
        </w:rPr>
        <w:t xml:space="preserve"> </w:t>
      </w:r>
      <w:r w:rsidR="007F1487" w:rsidRPr="00BF1702">
        <w:rPr>
          <w:rFonts w:ascii="Tahoma" w:hAnsi="Tahoma" w:cs="Tahoma"/>
        </w:rPr>
        <w:t>b</w:t>
      </w:r>
      <w:r w:rsidR="003D4EF2" w:rsidRPr="00BF1702">
        <w:rPr>
          <w:rFonts w:ascii="Tahoma" w:hAnsi="Tahoma" w:cs="Tahoma"/>
        </w:rPr>
        <w:t>,</w:t>
      </w:r>
      <w:r w:rsidR="007F1487" w:rsidRPr="00BF1702">
        <w:rPr>
          <w:rFonts w:ascii="Tahoma" w:hAnsi="Tahoma" w:cs="Tahoma"/>
        </w:rPr>
        <w:t xml:space="preserve"> </w:t>
      </w:r>
      <w:r w:rsidR="003672FE" w:rsidRPr="00BF1702">
        <w:rPr>
          <w:rFonts w:ascii="Tahoma" w:hAnsi="Tahoma" w:cs="Tahoma"/>
          <w:color w:val="000000" w:themeColor="text1"/>
        </w:rPr>
        <w:t>c punkt</w:t>
      </w:r>
      <w:r w:rsidR="006D44DB" w:rsidRPr="00BF1702">
        <w:rPr>
          <w:rFonts w:ascii="Tahoma" w:hAnsi="Tahoma" w:cs="Tahoma"/>
          <w:color w:val="000000" w:themeColor="text1"/>
        </w:rPr>
        <w:t>ais</w:t>
      </w:r>
      <w:r w:rsidR="003672FE" w:rsidRPr="00BF1702">
        <w:rPr>
          <w:rFonts w:ascii="Tahoma" w:hAnsi="Tahoma" w:cs="Tahoma"/>
          <w:color w:val="000000" w:themeColor="text1"/>
        </w:rPr>
        <w:t xml:space="preserve"> ir 9 straipsnio 2 dalies </w:t>
      </w:r>
      <w:r w:rsidR="003672FE" w:rsidRPr="00BF1702">
        <w:rPr>
          <w:rFonts w:ascii="Tahoma" w:hAnsi="Tahoma" w:cs="Tahoma"/>
          <w:color w:val="000000" w:themeColor="text1"/>
        </w:rPr>
        <w:br/>
        <w:t>f punktu;</w:t>
      </w:r>
    </w:p>
    <w:p w:rsidR="00FD0DD3" w:rsidRPr="00BF1702" w:rsidRDefault="00FD0DD3" w:rsidP="00F17D0D">
      <w:pPr>
        <w:pStyle w:val="Sraopastraipa"/>
        <w:numPr>
          <w:ilvl w:val="1"/>
          <w:numId w:val="14"/>
        </w:numPr>
        <w:tabs>
          <w:tab w:val="left" w:pos="1134"/>
        </w:tabs>
        <w:spacing w:line="240" w:lineRule="auto"/>
        <w:jc w:val="both"/>
        <w:rPr>
          <w:rFonts w:ascii="Tahoma" w:hAnsi="Tahoma" w:cs="Tahoma"/>
          <w:color w:val="000000" w:themeColor="text1"/>
        </w:rPr>
      </w:pPr>
      <w:r w:rsidRPr="00BF1702">
        <w:rPr>
          <w:rFonts w:ascii="Tahoma" w:hAnsi="Tahoma" w:cs="Tahoma"/>
          <w:color w:val="000000" w:themeColor="text1"/>
        </w:rPr>
        <w:t>Lietuvos Respublikos civilinio kodekso 2.72 straipsnio 3 dalimi;</w:t>
      </w:r>
    </w:p>
    <w:p w:rsidR="003672FE" w:rsidRPr="00BF1702" w:rsidRDefault="003672FE" w:rsidP="00F17D0D">
      <w:pPr>
        <w:pStyle w:val="Sraopastraipa"/>
        <w:numPr>
          <w:ilvl w:val="1"/>
          <w:numId w:val="14"/>
        </w:numPr>
        <w:tabs>
          <w:tab w:val="left" w:pos="1134"/>
        </w:tabs>
        <w:spacing w:line="240" w:lineRule="auto"/>
        <w:jc w:val="both"/>
        <w:rPr>
          <w:rFonts w:ascii="Tahoma" w:hAnsi="Tahoma" w:cs="Tahoma"/>
          <w:color w:val="000000" w:themeColor="text1"/>
        </w:rPr>
      </w:pPr>
      <w:r w:rsidRPr="00BF1702">
        <w:rPr>
          <w:rFonts w:ascii="Tahoma" w:hAnsi="Tahoma" w:cs="Tahoma"/>
          <w:color w:val="000000" w:themeColor="text1"/>
        </w:rPr>
        <w:t>Lietuvos Respublikos valstybės informacinių išteklių valdymo įstatymo 26 straipsnio 3 dalimi;</w:t>
      </w:r>
    </w:p>
    <w:p w:rsidR="003672FE" w:rsidRPr="00BF1702" w:rsidRDefault="003672FE" w:rsidP="00F17D0D">
      <w:pPr>
        <w:pStyle w:val="Sraopastraipa"/>
        <w:numPr>
          <w:ilvl w:val="1"/>
          <w:numId w:val="14"/>
        </w:numPr>
        <w:tabs>
          <w:tab w:val="left" w:pos="1134"/>
        </w:tabs>
        <w:spacing w:line="240" w:lineRule="auto"/>
        <w:jc w:val="both"/>
        <w:rPr>
          <w:rFonts w:ascii="Tahoma" w:hAnsi="Tahoma" w:cs="Tahoma"/>
          <w:color w:val="000000" w:themeColor="text1"/>
        </w:rPr>
      </w:pPr>
      <w:r w:rsidRPr="00BF1702">
        <w:rPr>
          <w:rFonts w:ascii="Tahoma" w:hAnsi="Tahoma" w:cs="Tahoma"/>
          <w:color w:val="000000" w:themeColor="text1"/>
        </w:rPr>
        <w:t xml:space="preserve">Lietuvos Respublikos notariato įstatymo </w:t>
      </w:r>
      <w:r w:rsidR="00AE01AB" w:rsidRPr="00BF1702">
        <w:rPr>
          <w:rFonts w:ascii="Tahoma" w:hAnsi="Tahoma" w:cs="Tahoma"/>
          <w:color w:val="000000" w:themeColor="text1"/>
        </w:rPr>
        <w:t>20</w:t>
      </w:r>
      <w:r w:rsidR="00AE01AB" w:rsidRPr="00BF1702">
        <w:rPr>
          <w:rFonts w:ascii="Tahoma" w:hAnsi="Tahoma" w:cs="Tahoma"/>
          <w:color w:val="000000" w:themeColor="text1"/>
          <w:vertAlign w:val="superscript"/>
        </w:rPr>
        <w:t>2</w:t>
      </w:r>
      <w:r w:rsidR="00AE01AB" w:rsidRPr="00BF1702">
        <w:rPr>
          <w:rFonts w:ascii="Tahoma" w:hAnsi="Tahoma" w:cs="Tahoma"/>
          <w:color w:val="000000" w:themeColor="text1"/>
        </w:rPr>
        <w:t xml:space="preserve">, </w:t>
      </w:r>
      <w:r w:rsidRPr="00BF1702">
        <w:rPr>
          <w:rFonts w:ascii="Tahoma" w:hAnsi="Tahoma" w:cs="Tahoma"/>
          <w:color w:val="000000" w:themeColor="text1"/>
        </w:rPr>
        <w:t>26</w:t>
      </w:r>
      <w:r w:rsidR="007F1487" w:rsidRPr="00BF1702">
        <w:rPr>
          <w:rFonts w:ascii="Tahoma" w:hAnsi="Tahoma" w:cs="Tahoma"/>
          <w:color w:val="000000" w:themeColor="text1"/>
        </w:rPr>
        <w:t xml:space="preserve"> ir</w:t>
      </w:r>
      <w:r w:rsidRPr="00BF1702">
        <w:rPr>
          <w:rFonts w:ascii="Tahoma" w:hAnsi="Tahoma" w:cs="Tahoma"/>
          <w:color w:val="000000" w:themeColor="text1"/>
        </w:rPr>
        <w:t xml:space="preserve"> 51 </w:t>
      </w:r>
      <w:r w:rsidR="007F1487" w:rsidRPr="00BF1702">
        <w:rPr>
          <w:rFonts w:ascii="Tahoma" w:hAnsi="Tahoma" w:cs="Tahoma"/>
          <w:color w:val="000000" w:themeColor="text1"/>
        </w:rPr>
        <w:t>straipsniais</w:t>
      </w:r>
      <w:r w:rsidRPr="00BF1702">
        <w:rPr>
          <w:rFonts w:ascii="Tahoma" w:hAnsi="Tahoma" w:cs="Tahoma"/>
          <w:color w:val="000000" w:themeColor="text1"/>
        </w:rPr>
        <w:t>;</w:t>
      </w:r>
    </w:p>
    <w:p w:rsidR="003672FE" w:rsidRPr="00BF1702" w:rsidRDefault="00FD0DD3" w:rsidP="00F17D0D">
      <w:pPr>
        <w:pStyle w:val="Sraopastraipa"/>
        <w:numPr>
          <w:ilvl w:val="1"/>
          <w:numId w:val="14"/>
        </w:numPr>
        <w:tabs>
          <w:tab w:val="left" w:pos="1134"/>
        </w:tabs>
        <w:spacing w:line="240" w:lineRule="auto"/>
        <w:jc w:val="both"/>
        <w:rPr>
          <w:rFonts w:ascii="Tahoma" w:hAnsi="Tahoma" w:cs="Tahoma"/>
        </w:rPr>
      </w:pPr>
      <w:r w:rsidRPr="00BF1702">
        <w:rPr>
          <w:rFonts w:ascii="Tahoma" w:hAnsi="Tahoma" w:cs="Tahoma"/>
        </w:rPr>
        <w:t xml:space="preserve">Lietuvos Respublikos nekilnojamojo turto registro įstatymo 42 straipsnio 1 dalimi, </w:t>
      </w:r>
      <w:r w:rsidR="004C1DA3" w:rsidRPr="00BF1702">
        <w:rPr>
          <w:rFonts w:ascii="Tahoma" w:hAnsi="Tahoma" w:cs="Tahoma"/>
        </w:rPr>
        <w:t xml:space="preserve">2 dalies 5 punktu, </w:t>
      </w:r>
      <w:r w:rsidRPr="00BF1702">
        <w:rPr>
          <w:rFonts w:ascii="Tahoma" w:hAnsi="Tahoma" w:cs="Tahoma"/>
        </w:rPr>
        <w:t xml:space="preserve">3 dalies </w:t>
      </w:r>
      <w:r w:rsidR="004C1DA3" w:rsidRPr="00BF1702">
        <w:rPr>
          <w:rFonts w:ascii="Tahoma" w:hAnsi="Tahoma" w:cs="Tahoma"/>
        </w:rPr>
        <w:t xml:space="preserve">6 </w:t>
      </w:r>
      <w:r w:rsidRPr="00BF1702">
        <w:rPr>
          <w:rFonts w:ascii="Tahoma" w:hAnsi="Tahoma" w:cs="Tahoma"/>
        </w:rPr>
        <w:t>punktu;</w:t>
      </w:r>
    </w:p>
    <w:p w:rsidR="00FD0DD3" w:rsidRPr="00BF1702" w:rsidRDefault="00FD0DD3" w:rsidP="00F17D0D">
      <w:pPr>
        <w:pStyle w:val="Sraopastraipa"/>
        <w:numPr>
          <w:ilvl w:val="1"/>
          <w:numId w:val="14"/>
        </w:numPr>
        <w:tabs>
          <w:tab w:val="left" w:pos="1134"/>
        </w:tabs>
        <w:spacing w:line="240" w:lineRule="auto"/>
        <w:jc w:val="both"/>
        <w:rPr>
          <w:rFonts w:ascii="Tahoma" w:hAnsi="Tahoma" w:cs="Tahoma"/>
        </w:rPr>
      </w:pPr>
      <w:r w:rsidRPr="00BF1702">
        <w:rPr>
          <w:rFonts w:ascii="Tahoma" w:hAnsi="Tahoma" w:cs="Tahoma"/>
        </w:rPr>
        <w:t>Juridinių asmenų registro nuostatų, patvirtintų Lietuvos Respublikos Vyriausybės 2003 m. lapkričio 12 d. nutarimu Nr. 1407 „Dėl Juridinių asmenų registro nuostatų patvirtinimo“, 236, 241, 242 punktais;</w:t>
      </w:r>
    </w:p>
    <w:p w:rsidR="00BA39AF" w:rsidRPr="00BF1702" w:rsidRDefault="00BA39AF" w:rsidP="00F17D0D">
      <w:pPr>
        <w:pStyle w:val="Sraopastraipa"/>
        <w:numPr>
          <w:ilvl w:val="1"/>
          <w:numId w:val="14"/>
        </w:numPr>
        <w:tabs>
          <w:tab w:val="left" w:pos="993"/>
          <w:tab w:val="left" w:pos="1134"/>
        </w:tabs>
        <w:spacing w:line="240" w:lineRule="auto"/>
        <w:jc w:val="both"/>
        <w:rPr>
          <w:rFonts w:ascii="Tahoma" w:hAnsi="Tahoma" w:cs="Tahoma"/>
        </w:rPr>
      </w:pPr>
      <w:r w:rsidRPr="00BF1702">
        <w:rPr>
          <w:rFonts w:ascii="Tahoma" w:hAnsi="Tahoma" w:cs="Tahoma"/>
        </w:rPr>
        <w:t>Lietuvos Respublikos gyventojų registro nuostatų, patvirtintų Lietuvos Respublikos Vyriausybės 2014 m. gruodžio 23 d. nutarimo Nr. 1495 „Dėl Lietuvos Respublikos gyventojų registro nuostatų patvirtinimo“, 37 punktu ir 38.3 papunkčiu;</w:t>
      </w:r>
    </w:p>
    <w:p w:rsidR="00FD0DD3" w:rsidRPr="00BF1702" w:rsidRDefault="00FD0DD3" w:rsidP="00F17D0D">
      <w:pPr>
        <w:pStyle w:val="Sraopastraipa"/>
        <w:numPr>
          <w:ilvl w:val="1"/>
          <w:numId w:val="14"/>
        </w:numPr>
        <w:tabs>
          <w:tab w:val="left" w:pos="1134"/>
        </w:tabs>
        <w:spacing w:line="240" w:lineRule="auto"/>
        <w:jc w:val="both"/>
        <w:rPr>
          <w:rFonts w:ascii="Tahoma" w:hAnsi="Tahoma" w:cs="Tahoma"/>
        </w:rPr>
      </w:pPr>
      <w:r w:rsidRPr="00BF1702">
        <w:rPr>
          <w:rFonts w:ascii="Tahoma" w:hAnsi="Tahoma" w:cs="Tahoma"/>
        </w:rPr>
        <w:t>Lietuvos Respublikos hipotekos registro nuostatų, patvirtintų Lietuvos Respublikos Vyriausybės 2001 m. spalio 18 d. nutarimu Nr. 1246 „Dėl Lietuvos Respublikos hipotekos registro reorganizavimo ir Lietuvos Respublikos hipotekos registro nuostatų patvirtinimo“, 68 punktu;</w:t>
      </w:r>
    </w:p>
    <w:p w:rsidR="00FD0DD3" w:rsidRPr="00BF1702" w:rsidRDefault="00FD0DD3" w:rsidP="00F17D0D">
      <w:pPr>
        <w:pStyle w:val="Sraopastraipa"/>
        <w:numPr>
          <w:ilvl w:val="1"/>
          <w:numId w:val="14"/>
        </w:numPr>
        <w:tabs>
          <w:tab w:val="left" w:pos="1134"/>
        </w:tabs>
        <w:spacing w:line="240" w:lineRule="auto"/>
        <w:jc w:val="both"/>
        <w:rPr>
          <w:rFonts w:ascii="Tahoma" w:hAnsi="Tahoma" w:cs="Tahoma"/>
        </w:rPr>
      </w:pPr>
      <w:r w:rsidRPr="00BF1702">
        <w:rPr>
          <w:rFonts w:ascii="Tahoma" w:hAnsi="Tahoma" w:cs="Tahoma"/>
        </w:rPr>
        <w:t xml:space="preserve">Turto arešto aktų registro nuostatų, patvirtintų Lietuvos Respublikos Vyriausybės </w:t>
      </w:r>
      <w:r w:rsidRPr="00BF1702">
        <w:rPr>
          <w:rFonts w:ascii="Tahoma" w:hAnsi="Tahoma" w:cs="Tahoma"/>
        </w:rPr>
        <w:br/>
        <w:t>2002 m. kovo 5 d. nutarimu Nr. 314 „Dėl Turto arešto aktų registro reorganizavimo ir Turto arešto aktų registro nuostatų patvirtinimo“, 56 punktu;</w:t>
      </w:r>
    </w:p>
    <w:p w:rsidR="00FD0DD3" w:rsidRPr="00BF1702" w:rsidRDefault="00FD0DD3" w:rsidP="00F17D0D">
      <w:pPr>
        <w:pStyle w:val="Sraopastraipa"/>
        <w:numPr>
          <w:ilvl w:val="1"/>
          <w:numId w:val="14"/>
        </w:numPr>
        <w:tabs>
          <w:tab w:val="left" w:pos="1276"/>
        </w:tabs>
        <w:spacing w:line="240" w:lineRule="auto"/>
        <w:jc w:val="both"/>
        <w:rPr>
          <w:rFonts w:ascii="Tahoma" w:hAnsi="Tahoma" w:cs="Tahoma"/>
        </w:rPr>
      </w:pPr>
      <w:r w:rsidRPr="00BF1702">
        <w:rPr>
          <w:rFonts w:ascii="Tahoma" w:hAnsi="Tahoma" w:cs="Tahoma"/>
        </w:rPr>
        <w:t>Testamentų registro nuostatų, patvirtintų Lietuvos Respublikos Vyriausybės 2001 m. gegužės 22 d. nutarimu Nr. 594 ,,Dėl Testamentų registro reorganizavimo ir Testamentų registro nuostatų patvirtinimo“, 66 punktu;</w:t>
      </w:r>
    </w:p>
    <w:p w:rsidR="00FD0DD3" w:rsidRPr="00BF1702" w:rsidRDefault="00FD0DD3" w:rsidP="00F17D0D">
      <w:pPr>
        <w:pStyle w:val="Sraopastraipa"/>
        <w:numPr>
          <w:ilvl w:val="1"/>
          <w:numId w:val="14"/>
        </w:numPr>
        <w:spacing w:line="240" w:lineRule="auto"/>
        <w:jc w:val="both"/>
        <w:rPr>
          <w:rFonts w:ascii="Tahoma" w:hAnsi="Tahoma" w:cs="Tahoma"/>
        </w:rPr>
      </w:pPr>
      <w:r w:rsidRPr="00BF1702">
        <w:rPr>
          <w:rFonts w:ascii="Tahoma" w:hAnsi="Tahoma" w:cs="Tahoma"/>
        </w:rPr>
        <w:t xml:space="preserve">Vedybų sutarčių registro nuostatų, patvirtintų Lietuvos Respublikos Vyriausybės </w:t>
      </w:r>
      <w:r w:rsidRPr="00BF1702">
        <w:rPr>
          <w:rFonts w:ascii="Tahoma" w:hAnsi="Tahoma" w:cs="Tahoma"/>
        </w:rPr>
        <w:br/>
        <w:t>2002 m. rugpjūčio 13 d. nutarimu Nr. 1284 „Dėl Vedybų sutarčių registro reorganizavimo ir Vedybų sutarčių registro nuostatų patvirtinimo“, 83 punktu;</w:t>
      </w:r>
    </w:p>
    <w:p w:rsidR="00FD0DD3" w:rsidRPr="00BF1702" w:rsidRDefault="00FD0DD3" w:rsidP="00F17D0D">
      <w:pPr>
        <w:pStyle w:val="Sraopastraipa"/>
        <w:numPr>
          <w:ilvl w:val="1"/>
          <w:numId w:val="14"/>
        </w:numPr>
        <w:spacing w:line="240" w:lineRule="auto"/>
        <w:jc w:val="both"/>
        <w:rPr>
          <w:rFonts w:ascii="Tahoma" w:hAnsi="Tahoma" w:cs="Tahoma"/>
        </w:rPr>
      </w:pPr>
      <w:r w:rsidRPr="00BF1702">
        <w:rPr>
          <w:rFonts w:ascii="Tahoma" w:hAnsi="Tahoma" w:cs="Tahoma"/>
        </w:rPr>
        <w:t>Įgaliojimų registro nuostatų, patvirtintų Lietuvos Respublikos Vyriausybės 2010 m. gruodžio 15 d. nutarimu Nr. 1770 ,,Dėl Įgaliojimų registro reorganizavimo ir Įgaliojimų registro nuostatų patvirtinimo“, 73 punktu;</w:t>
      </w:r>
    </w:p>
    <w:p w:rsidR="00FD0DD3" w:rsidRPr="00BF1702" w:rsidRDefault="00FD0DD3" w:rsidP="00F17D0D">
      <w:pPr>
        <w:pStyle w:val="Sraopastraipa"/>
        <w:numPr>
          <w:ilvl w:val="1"/>
          <w:numId w:val="14"/>
        </w:numPr>
        <w:spacing w:line="240" w:lineRule="auto"/>
        <w:jc w:val="both"/>
        <w:rPr>
          <w:rFonts w:ascii="Tahoma" w:hAnsi="Tahoma" w:cs="Tahoma"/>
        </w:rPr>
      </w:pPr>
      <w:r w:rsidRPr="00BF1702">
        <w:rPr>
          <w:rFonts w:ascii="Tahoma" w:hAnsi="Tahoma" w:cs="Tahoma"/>
        </w:rPr>
        <w:t>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79.11 papunkčiu ir 80 punktu.</w:t>
      </w:r>
    </w:p>
    <w:p w:rsidR="00F2263C" w:rsidRPr="00BF1702" w:rsidRDefault="00F2263C" w:rsidP="00F17D0D">
      <w:pPr>
        <w:jc w:val="center"/>
        <w:rPr>
          <w:rFonts w:ascii="Tahoma" w:hAnsi="Tahoma" w:cs="Tahoma"/>
          <w:b/>
          <w:bCs/>
          <w:sz w:val="22"/>
          <w:szCs w:val="22"/>
          <w:lang w:val="lt-LT"/>
        </w:rPr>
      </w:pPr>
      <w:r w:rsidRPr="00BF1702">
        <w:rPr>
          <w:rFonts w:ascii="Tahoma" w:hAnsi="Tahoma" w:cs="Tahoma"/>
          <w:b/>
          <w:bCs/>
          <w:sz w:val="22"/>
          <w:szCs w:val="22"/>
          <w:lang w:val="lt-LT"/>
        </w:rPr>
        <w:t>III SKYRIUS</w:t>
      </w:r>
    </w:p>
    <w:p w:rsidR="00F2263C" w:rsidRPr="00BF1702" w:rsidRDefault="00F2263C" w:rsidP="00F17D0D">
      <w:pPr>
        <w:jc w:val="center"/>
        <w:rPr>
          <w:rFonts w:ascii="Tahoma" w:hAnsi="Tahoma" w:cs="Tahoma"/>
          <w:b/>
          <w:bCs/>
          <w:sz w:val="22"/>
          <w:szCs w:val="22"/>
          <w:lang w:val="lt-LT"/>
        </w:rPr>
      </w:pPr>
      <w:r w:rsidRPr="00BF1702">
        <w:rPr>
          <w:rFonts w:ascii="Tahoma" w:hAnsi="Tahoma" w:cs="Tahoma"/>
          <w:b/>
          <w:bCs/>
          <w:sz w:val="22"/>
          <w:szCs w:val="22"/>
          <w:lang w:val="lt-LT"/>
        </w:rPr>
        <w:t>DUOMENŲ NAUDOJIMO TIKSLAS</w:t>
      </w:r>
    </w:p>
    <w:p w:rsidR="00F2263C" w:rsidRPr="00BF1702" w:rsidRDefault="00F2263C" w:rsidP="00F17D0D">
      <w:pPr>
        <w:jc w:val="both"/>
        <w:rPr>
          <w:rFonts w:ascii="Tahoma" w:hAnsi="Tahoma" w:cs="Tahoma"/>
          <w:sz w:val="22"/>
          <w:szCs w:val="22"/>
          <w:lang w:val="lt-LT"/>
        </w:rPr>
      </w:pPr>
    </w:p>
    <w:p w:rsidR="00F2263C" w:rsidRPr="00BF1702" w:rsidRDefault="00F2263C" w:rsidP="00F17D0D">
      <w:pPr>
        <w:pStyle w:val="Sraopastraipa"/>
        <w:numPr>
          <w:ilvl w:val="0"/>
          <w:numId w:val="15"/>
        </w:numPr>
        <w:tabs>
          <w:tab w:val="left" w:pos="993"/>
        </w:tabs>
        <w:spacing w:line="240" w:lineRule="auto"/>
        <w:ind w:left="0" w:firstLine="709"/>
        <w:jc w:val="both"/>
        <w:rPr>
          <w:rFonts w:ascii="Tahoma" w:hAnsi="Tahoma" w:cs="Tahoma"/>
          <w:color w:val="000000" w:themeColor="text1"/>
        </w:rPr>
      </w:pPr>
      <w:r w:rsidRPr="00BF1702">
        <w:rPr>
          <w:rFonts w:ascii="Tahoma" w:hAnsi="Tahoma" w:cs="Tahoma"/>
          <w:color w:val="000000" w:themeColor="text1"/>
        </w:rPr>
        <w:lastRenderedPageBreak/>
        <w:t xml:space="preserve">Duomenų naudojimo tikslas – Lietuvos Respublikos notariato </w:t>
      </w:r>
      <w:r w:rsidR="00791F7E" w:rsidRPr="00BF1702">
        <w:rPr>
          <w:rFonts w:ascii="Tahoma" w:hAnsi="Tahoma" w:cs="Tahoma"/>
          <w:color w:val="000000" w:themeColor="text1"/>
        </w:rPr>
        <w:t xml:space="preserve">įstatyme </w:t>
      </w:r>
      <w:r w:rsidRPr="00BF1702">
        <w:rPr>
          <w:rFonts w:ascii="Tahoma" w:hAnsi="Tahoma" w:cs="Tahoma"/>
          <w:color w:val="000000" w:themeColor="text1"/>
        </w:rPr>
        <w:t xml:space="preserve">nurodytų notarinių veiksmų </w:t>
      </w:r>
      <w:r w:rsidR="005F72B5" w:rsidRPr="00BF1702">
        <w:rPr>
          <w:rFonts w:ascii="Tahoma" w:hAnsi="Tahoma" w:cs="Tahoma"/>
          <w:color w:val="000000" w:themeColor="text1"/>
        </w:rPr>
        <w:t>atlikimas</w:t>
      </w:r>
      <w:r w:rsidR="00791F7E" w:rsidRPr="00BF1702">
        <w:rPr>
          <w:rFonts w:ascii="Tahoma" w:hAnsi="Tahoma" w:cs="Tahoma"/>
          <w:color w:val="000000" w:themeColor="text1"/>
        </w:rPr>
        <w:t xml:space="preserve"> ar pasirengimas juos atlikti </w:t>
      </w:r>
      <w:r w:rsidR="00791EDE" w:rsidRPr="00BF1702">
        <w:rPr>
          <w:rFonts w:ascii="Tahoma" w:hAnsi="Tahoma" w:cs="Tahoma"/>
          <w:color w:val="000000" w:themeColor="text1"/>
        </w:rPr>
        <w:t>ir</w:t>
      </w:r>
      <w:r w:rsidR="00791F7E" w:rsidRPr="00BF1702">
        <w:rPr>
          <w:rFonts w:ascii="Tahoma" w:hAnsi="Tahoma" w:cs="Tahoma"/>
          <w:color w:val="000000" w:themeColor="text1"/>
        </w:rPr>
        <w:t xml:space="preserve"> </w:t>
      </w:r>
      <w:r w:rsidR="00791EDE" w:rsidRPr="00BF1702">
        <w:rPr>
          <w:rFonts w:ascii="Tahoma" w:hAnsi="Tahoma" w:cs="Tahoma"/>
          <w:color w:val="000000" w:themeColor="text1"/>
          <w:lang w:eastAsia="lt-LT"/>
        </w:rPr>
        <w:t xml:space="preserve">taikinamojo tarpininkavimo </w:t>
      </w:r>
      <w:r w:rsidR="00791F7E" w:rsidRPr="00BF1702">
        <w:rPr>
          <w:rFonts w:ascii="Tahoma" w:hAnsi="Tahoma" w:cs="Tahoma"/>
          <w:color w:val="000000" w:themeColor="text1"/>
        </w:rPr>
        <w:t>paslaugų suteikimas ar pasirengimas jas suteikti</w:t>
      </w:r>
      <w:r w:rsidRPr="00BF1702">
        <w:rPr>
          <w:rFonts w:ascii="Tahoma" w:hAnsi="Tahoma" w:cs="Tahoma"/>
          <w:color w:val="000000" w:themeColor="text1"/>
        </w:rPr>
        <w:t>.</w:t>
      </w:r>
    </w:p>
    <w:p w:rsidR="00F2263C" w:rsidRPr="00BF1702" w:rsidRDefault="00F2263C" w:rsidP="00F17D0D">
      <w:pPr>
        <w:jc w:val="center"/>
        <w:rPr>
          <w:rFonts w:ascii="Tahoma" w:hAnsi="Tahoma" w:cs="Tahoma"/>
          <w:b/>
          <w:bCs/>
          <w:sz w:val="22"/>
          <w:szCs w:val="22"/>
          <w:lang w:val="lt-LT"/>
        </w:rPr>
      </w:pPr>
      <w:r w:rsidRPr="00BF1702">
        <w:rPr>
          <w:rFonts w:ascii="Tahoma" w:hAnsi="Tahoma" w:cs="Tahoma"/>
          <w:b/>
          <w:bCs/>
          <w:sz w:val="22"/>
          <w:szCs w:val="22"/>
          <w:lang w:val="lt-LT"/>
        </w:rPr>
        <w:t>IV SKYRIUS</w:t>
      </w:r>
    </w:p>
    <w:p w:rsidR="00F2263C" w:rsidRPr="00BF1702" w:rsidRDefault="00653168" w:rsidP="00F17D0D">
      <w:pPr>
        <w:jc w:val="center"/>
        <w:rPr>
          <w:rFonts w:ascii="Tahoma" w:hAnsi="Tahoma" w:cs="Tahoma"/>
          <w:b/>
          <w:bCs/>
          <w:sz w:val="22"/>
          <w:szCs w:val="22"/>
          <w:lang w:val="lt-LT"/>
        </w:rPr>
      </w:pPr>
      <w:r w:rsidRPr="00BF1702">
        <w:rPr>
          <w:rFonts w:ascii="Tahoma" w:hAnsi="Tahoma" w:cs="Tahoma"/>
          <w:b/>
          <w:bCs/>
          <w:sz w:val="22"/>
          <w:szCs w:val="22"/>
          <w:lang w:val="lt-LT"/>
        </w:rPr>
        <w:t>ŠALIŲ TEISĖS IR PAREIGOS</w:t>
      </w:r>
    </w:p>
    <w:p w:rsidR="00F2263C" w:rsidRPr="00BF1702" w:rsidRDefault="00F2263C" w:rsidP="00F17D0D">
      <w:pPr>
        <w:jc w:val="center"/>
        <w:rPr>
          <w:rFonts w:ascii="Tahoma" w:hAnsi="Tahoma" w:cs="Tahoma"/>
          <w:b/>
          <w:bCs/>
          <w:sz w:val="22"/>
          <w:szCs w:val="22"/>
          <w:lang w:val="lt-LT"/>
        </w:rPr>
      </w:pPr>
    </w:p>
    <w:p w:rsidR="00F2263C" w:rsidRPr="00BF1702" w:rsidRDefault="00F2263C" w:rsidP="00F17D0D">
      <w:pPr>
        <w:pStyle w:val="Betarp"/>
        <w:numPr>
          <w:ilvl w:val="0"/>
          <w:numId w:val="15"/>
        </w:numPr>
        <w:tabs>
          <w:tab w:val="left" w:pos="993"/>
        </w:tabs>
        <w:ind w:hanging="11"/>
        <w:jc w:val="both"/>
        <w:rPr>
          <w:rFonts w:ascii="Tahoma" w:hAnsi="Tahoma" w:cs="Tahoma"/>
          <w:sz w:val="22"/>
          <w:szCs w:val="22"/>
          <w:lang w:val="lt-LT"/>
        </w:rPr>
      </w:pPr>
      <w:r w:rsidRPr="00BF1702">
        <w:rPr>
          <w:rFonts w:ascii="Tahoma" w:hAnsi="Tahoma" w:cs="Tahoma"/>
          <w:sz w:val="22"/>
          <w:szCs w:val="22"/>
          <w:lang w:val="lt-LT"/>
        </w:rPr>
        <w:t>TEIKĖJAS įsipareigoja:</w:t>
      </w:r>
    </w:p>
    <w:p w:rsidR="0030299E" w:rsidRPr="00BF1702"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19"/>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Betarp"/>
        <w:numPr>
          <w:ilvl w:val="1"/>
          <w:numId w:val="19"/>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teikti duomenis pagal GAVĖJO </w:t>
      </w:r>
      <w:r w:rsidR="00630CE6" w:rsidRPr="00BF1702">
        <w:rPr>
          <w:rFonts w:ascii="Tahoma" w:hAnsi="Tahoma" w:cs="Tahoma"/>
          <w:sz w:val="22"/>
          <w:szCs w:val="22"/>
          <w:lang w:val="lt-LT"/>
        </w:rPr>
        <w:t xml:space="preserve">pateiktas </w:t>
      </w:r>
      <w:r w:rsidRPr="00BF1702">
        <w:rPr>
          <w:rFonts w:ascii="Tahoma" w:hAnsi="Tahoma" w:cs="Tahoma"/>
          <w:sz w:val="22"/>
          <w:szCs w:val="22"/>
          <w:lang w:val="lt-LT"/>
        </w:rPr>
        <w:t>užklausas Sutartyje nustatyta tvarka ir sąlygomis</w:t>
      </w:r>
      <w:r w:rsidR="00E307FB" w:rsidRPr="00BF1702">
        <w:rPr>
          <w:rFonts w:ascii="Tahoma" w:hAnsi="Tahoma" w:cs="Tahoma"/>
          <w:sz w:val="22"/>
          <w:szCs w:val="22"/>
          <w:lang w:val="lt-LT"/>
        </w:rPr>
        <w:t xml:space="preserve">. </w:t>
      </w:r>
      <w:r w:rsidR="00E307FB" w:rsidRPr="00BF1702">
        <w:rPr>
          <w:rFonts w:ascii="Tahoma" w:hAnsi="Tahoma" w:cs="Tahoma"/>
          <w:bCs/>
          <w:sz w:val="22"/>
          <w:szCs w:val="22"/>
          <w:lang w:val="lt-LT"/>
        </w:rPr>
        <w:t xml:space="preserve">Duomenų teikimo techninės sąlygos nustatytos </w:t>
      </w:r>
      <w:r w:rsidR="00552E91" w:rsidRPr="00BF1702">
        <w:rPr>
          <w:rFonts w:ascii="Tahoma" w:hAnsi="Tahoma" w:cs="Tahoma"/>
          <w:bCs/>
          <w:sz w:val="22"/>
          <w:szCs w:val="22"/>
          <w:lang w:val="lt-LT"/>
        </w:rPr>
        <w:t xml:space="preserve">TIEKĖJO ir Lietuvos notarų rūmų sudarytoje 2019 m. rugpjūčio 30 d. </w:t>
      </w:r>
      <w:r w:rsidR="00E307FB" w:rsidRPr="00BF1702">
        <w:rPr>
          <w:rFonts w:ascii="Tahoma" w:hAnsi="Tahoma" w:cs="Tahoma"/>
          <w:bCs/>
          <w:sz w:val="22"/>
          <w:szCs w:val="22"/>
          <w:lang w:val="lt-LT"/>
        </w:rPr>
        <w:t xml:space="preserve">Techninio užtikrinimo sutartyje Nr. </w:t>
      </w:r>
      <w:r w:rsidR="003A5216" w:rsidRPr="00BF1702">
        <w:rPr>
          <w:rFonts w:ascii="Tahoma" w:hAnsi="Tahoma" w:cs="Tahoma"/>
          <w:bCs/>
          <w:sz w:val="22"/>
          <w:szCs w:val="22"/>
          <w:lang w:val="lt-LT"/>
        </w:rPr>
        <w:t>PS-7986 (10.</w:t>
      </w:r>
      <w:r w:rsidR="00014B85" w:rsidRPr="00BF1702">
        <w:rPr>
          <w:rFonts w:ascii="Tahoma" w:hAnsi="Tahoma" w:cs="Tahoma"/>
          <w:bCs/>
          <w:sz w:val="22"/>
          <w:szCs w:val="22"/>
          <w:lang w:val="lt-LT"/>
        </w:rPr>
        <w:t>16)</w:t>
      </w:r>
      <w:r w:rsidRPr="00BF1702">
        <w:rPr>
          <w:rFonts w:ascii="Tahoma" w:hAnsi="Tahoma" w:cs="Tahoma"/>
          <w:sz w:val="22"/>
          <w:szCs w:val="22"/>
          <w:lang w:val="lt-LT"/>
        </w:rPr>
        <w:t>;</w:t>
      </w:r>
    </w:p>
    <w:p w:rsidR="00552E91" w:rsidRPr="00BF1702" w:rsidRDefault="00552E91" w:rsidP="00F17D0D">
      <w:pPr>
        <w:pStyle w:val="Betarp"/>
        <w:numPr>
          <w:ilvl w:val="1"/>
          <w:numId w:val="19"/>
        </w:numPr>
        <w:tabs>
          <w:tab w:val="left" w:pos="993"/>
        </w:tabs>
        <w:jc w:val="both"/>
        <w:rPr>
          <w:rFonts w:ascii="Tahoma" w:hAnsi="Tahoma" w:cs="Tahoma"/>
          <w:sz w:val="22"/>
          <w:szCs w:val="22"/>
          <w:lang w:val="lt-LT"/>
        </w:rPr>
      </w:pPr>
      <w:r w:rsidRPr="00BF1702">
        <w:rPr>
          <w:rFonts w:ascii="Tahoma" w:hAnsi="Tahoma" w:cs="Tahoma"/>
          <w:sz w:val="22"/>
          <w:szCs w:val="22"/>
          <w:lang w:val="lt-LT"/>
        </w:rPr>
        <w:t>užtikrinti teikiamų duomenų teisingumą, išsamumą, vientisumą ir saugą iki duomenų pateikimo</w:t>
      </w:r>
      <w:r w:rsidRPr="00BF1702">
        <w:rPr>
          <w:rFonts w:ascii="Tahoma" w:hAnsi="Tahoma" w:cs="Tahoma"/>
          <w:sz w:val="22"/>
          <w:szCs w:val="22"/>
          <w:lang w:val="lt-LT" w:eastAsia="lt-LT"/>
        </w:rPr>
        <w:t xml:space="preserve"> </w:t>
      </w:r>
      <w:r w:rsidR="00907B8D" w:rsidRPr="00BF1702">
        <w:rPr>
          <w:rFonts w:ascii="Tahoma" w:hAnsi="Tahoma" w:cs="Tahoma"/>
          <w:sz w:val="22"/>
          <w:szCs w:val="22"/>
          <w:lang w:val="lt-LT" w:eastAsia="lt-LT"/>
        </w:rPr>
        <w:t>į</w:t>
      </w:r>
      <w:r w:rsidR="008C71BC" w:rsidRPr="00BF1702">
        <w:rPr>
          <w:rFonts w:ascii="Tahoma" w:hAnsi="Tahoma" w:cs="Tahoma"/>
          <w:sz w:val="22"/>
          <w:szCs w:val="22"/>
          <w:lang w:val="lt-LT" w:eastAsia="lt-LT"/>
        </w:rPr>
        <w:t xml:space="preserve"> </w:t>
      </w:r>
      <w:proofErr w:type="spellStart"/>
      <w:r w:rsidR="008C71BC" w:rsidRPr="00BF1702">
        <w:rPr>
          <w:rFonts w:ascii="Tahoma" w:hAnsi="Tahoma" w:cs="Tahoma"/>
          <w:sz w:val="22"/>
          <w:szCs w:val="22"/>
          <w:lang w:val="lt-LT" w:eastAsia="lt-LT"/>
        </w:rPr>
        <w:t>eNotaras</w:t>
      </w:r>
      <w:proofErr w:type="spellEnd"/>
      <w:r w:rsidR="008C71BC" w:rsidRPr="00BF1702">
        <w:rPr>
          <w:rFonts w:ascii="Tahoma" w:hAnsi="Tahoma" w:cs="Tahoma"/>
          <w:sz w:val="22"/>
          <w:szCs w:val="22"/>
          <w:lang w:val="lt-LT" w:eastAsia="lt-LT"/>
        </w:rPr>
        <w:t xml:space="preserve"> informacin</w:t>
      </w:r>
      <w:r w:rsidR="00907B8D" w:rsidRPr="00BF1702">
        <w:rPr>
          <w:rFonts w:ascii="Tahoma" w:hAnsi="Tahoma" w:cs="Tahoma"/>
          <w:sz w:val="22"/>
          <w:szCs w:val="22"/>
          <w:lang w:val="lt-LT" w:eastAsia="lt-LT"/>
        </w:rPr>
        <w:t>ę</w:t>
      </w:r>
      <w:r w:rsidR="008C71BC" w:rsidRPr="00BF1702">
        <w:rPr>
          <w:rFonts w:ascii="Tahoma" w:hAnsi="Tahoma" w:cs="Tahoma"/>
          <w:sz w:val="22"/>
          <w:szCs w:val="22"/>
          <w:lang w:val="lt-LT" w:eastAsia="lt-LT"/>
        </w:rPr>
        <w:t xml:space="preserve"> sistem</w:t>
      </w:r>
      <w:r w:rsidR="00907B8D" w:rsidRPr="00BF1702">
        <w:rPr>
          <w:rFonts w:ascii="Tahoma" w:hAnsi="Tahoma" w:cs="Tahoma"/>
          <w:sz w:val="22"/>
          <w:szCs w:val="22"/>
          <w:lang w:val="lt-LT" w:eastAsia="lt-LT"/>
        </w:rPr>
        <w:t>ą momento</w:t>
      </w:r>
      <w:r w:rsidRPr="00BF1702">
        <w:rPr>
          <w:rFonts w:ascii="Tahoma" w:hAnsi="Tahoma" w:cs="Tahoma"/>
          <w:sz w:val="22"/>
          <w:szCs w:val="22"/>
          <w:lang w:val="lt-LT"/>
        </w:rPr>
        <w:t>;</w:t>
      </w:r>
    </w:p>
    <w:p w:rsidR="0030299E" w:rsidRPr="00BF1702" w:rsidRDefault="009962B6" w:rsidP="00F17D0D">
      <w:pPr>
        <w:pStyle w:val="Betarp"/>
        <w:numPr>
          <w:ilvl w:val="1"/>
          <w:numId w:val="19"/>
        </w:numPr>
        <w:tabs>
          <w:tab w:val="left" w:pos="993"/>
        </w:tabs>
        <w:jc w:val="both"/>
        <w:rPr>
          <w:rFonts w:ascii="Tahoma" w:hAnsi="Tahoma" w:cs="Tahoma"/>
          <w:sz w:val="22"/>
          <w:szCs w:val="22"/>
          <w:lang w:val="lt-LT"/>
        </w:rPr>
      </w:pPr>
      <w:r w:rsidRPr="00BF1702">
        <w:rPr>
          <w:rFonts w:ascii="Tahoma" w:hAnsi="Tahoma" w:cs="Tahoma"/>
          <w:sz w:val="22"/>
          <w:szCs w:val="22"/>
          <w:lang w:val="lt-LT"/>
        </w:rPr>
        <w:t>pagal GAVĖJO reikalavimą ne vėliau kaip per 5 (penkias) darbo dienas nuo tokio reikalavimo gavimo pateikti atliktų paieškų išklotinę (-</w:t>
      </w:r>
      <w:proofErr w:type="spellStart"/>
      <w:r w:rsidRPr="00BF1702">
        <w:rPr>
          <w:rFonts w:ascii="Tahoma" w:hAnsi="Tahoma" w:cs="Tahoma"/>
          <w:sz w:val="22"/>
          <w:szCs w:val="22"/>
          <w:lang w:val="lt-LT"/>
        </w:rPr>
        <w:t>es</w:t>
      </w:r>
      <w:proofErr w:type="spellEnd"/>
      <w:r w:rsidRPr="00BF1702">
        <w:rPr>
          <w:rFonts w:ascii="Tahoma" w:hAnsi="Tahoma" w:cs="Tahoma"/>
          <w:sz w:val="22"/>
          <w:szCs w:val="22"/>
          <w:lang w:val="lt-LT"/>
        </w:rPr>
        <w:t>), kuri</w:t>
      </w:r>
      <w:r w:rsidR="008A50DA" w:rsidRPr="00BF1702">
        <w:rPr>
          <w:rFonts w:ascii="Tahoma" w:hAnsi="Tahoma" w:cs="Tahoma"/>
          <w:sz w:val="22"/>
          <w:szCs w:val="22"/>
          <w:lang w:val="lt-LT"/>
        </w:rPr>
        <w:t>oje (-</w:t>
      </w:r>
      <w:proofErr w:type="spellStart"/>
      <w:r w:rsidR="008A50DA" w:rsidRPr="00BF1702">
        <w:rPr>
          <w:rFonts w:ascii="Tahoma" w:hAnsi="Tahoma" w:cs="Tahoma"/>
          <w:sz w:val="22"/>
          <w:szCs w:val="22"/>
          <w:lang w:val="lt-LT"/>
        </w:rPr>
        <w:t>se</w:t>
      </w:r>
      <w:proofErr w:type="spellEnd"/>
      <w:r w:rsidR="008A50DA" w:rsidRPr="00BF1702">
        <w:rPr>
          <w:rFonts w:ascii="Tahoma" w:hAnsi="Tahoma" w:cs="Tahoma"/>
          <w:sz w:val="22"/>
          <w:szCs w:val="22"/>
          <w:lang w:val="lt-LT"/>
        </w:rPr>
        <w:t>)</w:t>
      </w:r>
      <w:r w:rsidRPr="00BF1702">
        <w:rPr>
          <w:rFonts w:ascii="Tahoma" w:hAnsi="Tahoma" w:cs="Tahoma"/>
          <w:sz w:val="22"/>
          <w:szCs w:val="22"/>
          <w:lang w:val="lt-LT"/>
        </w:rPr>
        <w:t xml:space="preserve"> nurodoma detali GAVĖJO atliktų paieškų registruose informacija</w:t>
      </w:r>
      <w:r w:rsidR="008A50DA" w:rsidRPr="00BF1702">
        <w:rPr>
          <w:rFonts w:ascii="Tahoma" w:hAnsi="Tahoma" w:cs="Tahoma"/>
          <w:sz w:val="22"/>
          <w:szCs w:val="22"/>
          <w:lang w:val="lt-LT"/>
        </w:rPr>
        <w:t xml:space="preserve"> (toliau - vartotojo veiksmų protokolas)</w:t>
      </w:r>
      <w:r w:rsidR="0030299E" w:rsidRPr="00BF1702">
        <w:rPr>
          <w:rFonts w:ascii="Tahoma" w:hAnsi="Tahoma" w:cs="Tahoma"/>
          <w:sz w:val="22"/>
          <w:szCs w:val="22"/>
          <w:lang w:val="lt-LT"/>
        </w:rPr>
        <w:t>;</w:t>
      </w:r>
    </w:p>
    <w:p w:rsidR="0030299E" w:rsidRPr="00BF1702" w:rsidRDefault="0030299E" w:rsidP="00F17D0D">
      <w:pPr>
        <w:pStyle w:val="Betarp"/>
        <w:numPr>
          <w:ilvl w:val="1"/>
          <w:numId w:val="19"/>
        </w:numPr>
        <w:tabs>
          <w:tab w:val="left" w:pos="993"/>
        </w:tabs>
        <w:jc w:val="both"/>
        <w:rPr>
          <w:rFonts w:ascii="Tahoma" w:hAnsi="Tahoma" w:cs="Tahoma"/>
          <w:sz w:val="22"/>
          <w:szCs w:val="22"/>
          <w:lang w:val="lt-LT"/>
        </w:rPr>
      </w:pPr>
      <w:r w:rsidRPr="00BF1702">
        <w:rPr>
          <w:rFonts w:ascii="Tahoma" w:hAnsi="Tahoma" w:cs="Tahoma"/>
          <w:sz w:val="22"/>
          <w:szCs w:val="22"/>
          <w:lang w:val="lt-LT"/>
        </w:rPr>
        <w:t>GAVĖJO pateiktus asmens duomenis naudoti Sutarties vykdymo tikslais. GAVĖJO pateiktus asmens duomenis saugoti 10 (dešimt) metų po Sutarties pasibaigimo;</w:t>
      </w:r>
    </w:p>
    <w:p w:rsidR="0030299E" w:rsidRPr="00BF1702" w:rsidRDefault="0030299E" w:rsidP="00F17D0D">
      <w:pPr>
        <w:pStyle w:val="Betarp"/>
        <w:numPr>
          <w:ilvl w:val="1"/>
          <w:numId w:val="19"/>
        </w:numPr>
        <w:tabs>
          <w:tab w:val="left" w:pos="993"/>
        </w:tabs>
        <w:jc w:val="both"/>
        <w:rPr>
          <w:rFonts w:ascii="Tahoma" w:hAnsi="Tahoma" w:cs="Tahoma"/>
          <w:sz w:val="22"/>
          <w:szCs w:val="22"/>
          <w:lang w:val="lt-LT"/>
        </w:rPr>
      </w:pPr>
      <w:r w:rsidRPr="00BF1702">
        <w:rPr>
          <w:rFonts w:ascii="Tahoma" w:hAnsi="Tahoma" w:cs="Tahoma"/>
          <w:sz w:val="22"/>
          <w:szCs w:val="22"/>
          <w:lang w:val="lt-LT"/>
        </w:rPr>
        <w:t>užtikrinti iš GAVĖJO gautų asmens duomenų apsaugą savo lėšomis ir priemonėmis, vadovaujantis Lietuvos Respublikoje galiojančiais teisės aktais;</w:t>
      </w:r>
    </w:p>
    <w:p w:rsidR="0030299E" w:rsidRPr="00BF1702" w:rsidRDefault="0030299E" w:rsidP="00F17D0D">
      <w:pPr>
        <w:pStyle w:val="Betarp"/>
        <w:numPr>
          <w:ilvl w:val="1"/>
          <w:numId w:val="19"/>
        </w:numPr>
        <w:tabs>
          <w:tab w:val="left" w:pos="993"/>
        </w:tabs>
        <w:jc w:val="both"/>
        <w:rPr>
          <w:rFonts w:ascii="Tahoma" w:hAnsi="Tahoma" w:cs="Tahoma"/>
          <w:sz w:val="22"/>
          <w:szCs w:val="22"/>
          <w:lang w:val="lt-LT"/>
        </w:rPr>
      </w:pPr>
      <w:r w:rsidRPr="00BF1702">
        <w:rPr>
          <w:rFonts w:ascii="Tahoma" w:hAnsi="Tahoma" w:cs="Tahoma"/>
          <w:sz w:val="22"/>
          <w:szCs w:val="22"/>
          <w:lang w:val="lt-LT"/>
        </w:rPr>
        <w:t>tinkamai, kokybiškai ir laiku vykdyti įsipareigojimus, numatytus Sutartyje ir kituose Lietuvos Respublikoje galiojančiuose teisės aktuose.</w:t>
      </w:r>
    </w:p>
    <w:p w:rsidR="0030299E" w:rsidRPr="00BF1702" w:rsidRDefault="0030299E" w:rsidP="00F17D0D">
      <w:pPr>
        <w:pStyle w:val="Betarp"/>
        <w:numPr>
          <w:ilvl w:val="0"/>
          <w:numId w:val="19"/>
        </w:numPr>
        <w:tabs>
          <w:tab w:val="left" w:pos="993"/>
        </w:tabs>
        <w:ind w:hanging="11"/>
        <w:jc w:val="both"/>
        <w:rPr>
          <w:rFonts w:ascii="Tahoma" w:hAnsi="Tahoma" w:cs="Tahoma"/>
          <w:sz w:val="22"/>
          <w:szCs w:val="22"/>
          <w:lang w:val="lt-LT"/>
        </w:rPr>
      </w:pPr>
      <w:r w:rsidRPr="00BF1702">
        <w:rPr>
          <w:rFonts w:ascii="Tahoma" w:hAnsi="Tahoma" w:cs="Tahoma"/>
          <w:sz w:val="22"/>
          <w:szCs w:val="22"/>
          <w:lang w:val="lt-LT"/>
        </w:rPr>
        <w:t>TEIKĖJAS turi teisę:</w:t>
      </w: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Sraopastraipa"/>
        <w:numPr>
          <w:ilvl w:val="0"/>
          <w:numId w:val="20"/>
        </w:numPr>
        <w:tabs>
          <w:tab w:val="left" w:pos="993"/>
        </w:tabs>
        <w:spacing w:after="0" w:line="240" w:lineRule="auto"/>
        <w:contextualSpacing w:val="0"/>
        <w:jc w:val="both"/>
        <w:rPr>
          <w:rFonts w:ascii="Tahoma" w:eastAsia="Times New Roman" w:hAnsi="Tahoma" w:cs="Tahoma"/>
          <w:vanish/>
        </w:rPr>
      </w:pPr>
    </w:p>
    <w:p w:rsidR="0030299E" w:rsidRPr="00BF1702" w:rsidRDefault="0030299E" w:rsidP="00F17D0D">
      <w:pPr>
        <w:pStyle w:val="Betarp"/>
        <w:numPr>
          <w:ilvl w:val="1"/>
          <w:numId w:val="20"/>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reikalauti GAVĖJO pateikti informaciją ir (ar) dokumentus, kurių reikia norint įsitikinti, kad GAVĖJAS tinkamai vykdo Sutartyje ir teisės aktuose nustatytus duomenų naudojimo reikalavimus, duomenis naudoja Sutartyje numatytiems tikslams</w:t>
      </w:r>
      <w:r w:rsidR="008C71BC" w:rsidRPr="00BF1702">
        <w:rPr>
          <w:rFonts w:ascii="Tahoma" w:hAnsi="Tahoma" w:cs="Tahoma"/>
          <w:color w:val="000000" w:themeColor="text1"/>
          <w:sz w:val="22"/>
          <w:szCs w:val="22"/>
          <w:lang w:val="lt-LT"/>
        </w:rPr>
        <w:t>, išskyrus informaciją ir (ar) dokumentus, kurie negali būti pateikiami, vadovaujantis Notariato įstatymo 14 straipsnyje įtvirtintu notarinių veiksmų slaptumo užtikrinimo principu, arba kai juos draudžia pateikti kitų įstatymų ar teisės aktų nuostatos</w:t>
      </w:r>
      <w:r w:rsidRPr="00BF1702">
        <w:rPr>
          <w:rFonts w:ascii="Tahoma" w:hAnsi="Tahoma" w:cs="Tahoma"/>
          <w:color w:val="000000" w:themeColor="text1"/>
          <w:sz w:val="22"/>
          <w:szCs w:val="22"/>
          <w:lang w:val="lt-LT"/>
        </w:rPr>
        <w:t>;</w:t>
      </w:r>
    </w:p>
    <w:p w:rsidR="0030299E" w:rsidRPr="00BF1702" w:rsidRDefault="0030299E" w:rsidP="00F17D0D">
      <w:pPr>
        <w:pStyle w:val="Betarp"/>
        <w:numPr>
          <w:ilvl w:val="1"/>
          <w:numId w:val="20"/>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be atskiro įspėjimo, GAVĖJUI neapmokėjus </w:t>
      </w:r>
      <w:r w:rsidR="00E07876" w:rsidRPr="00BF1702">
        <w:rPr>
          <w:rFonts w:ascii="Tahoma" w:hAnsi="Tahoma" w:cs="Tahoma"/>
          <w:sz w:val="22"/>
          <w:szCs w:val="22"/>
          <w:lang w:val="lt-LT"/>
        </w:rPr>
        <w:t xml:space="preserve">PVM </w:t>
      </w:r>
      <w:r w:rsidRPr="00BF1702">
        <w:rPr>
          <w:rFonts w:ascii="Tahoma" w:hAnsi="Tahoma" w:cs="Tahoma"/>
          <w:sz w:val="22"/>
          <w:szCs w:val="22"/>
          <w:lang w:val="lt-LT"/>
        </w:rPr>
        <w:t xml:space="preserve">sąskaitos faktūros per vieną mėnesį nuo </w:t>
      </w:r>
      <w:r w:rsidR="00E07876" w:rsidRPr="00BF1702">
        <w:rPr>
          <w:rFonts w:ascii="Tahoma" w:hAnsi="Tahoma" w:cs="Tahoma"/>
          <w:sz w:val="22"/>
          <w:szCs w:val="22"/>
          <w:lang w:val="lt-LT"/>
        </w:rPr>
        <w:t xml:space="preserve">PVM </w:t>
      </w:r>
      <w:r w:rsidRPr="00BF1702">
        <w:rPr>
          <w:rFonts w:ascii="Tahoma" w:hAnsi="Tahoma" w:cs="Tahoma"/>
          <w:sz w:val="22"/>
          <w:szCs w:val="22"/>
          <w:lang w:val="lt-LT"/>
        </w:rPr>
        <w:t xml:space="preserve">sąskaitos faktūros gavimo dienos, sustabdyti duomenų teikimą pagal Sutartį. Duomenų teikimas atnaujinamas GAVĖJUI apmokėjus </w:t>
      </w:r>
      <w:r w:rsidR="00E07876" w:rsidRPr="00BF1702">
        <w:rPr>
          <w:rFonts w:ascii="Tahoma" w:hAnsi="Tahoma" w:cs="Tahoma"/>
          <w:sz w:val="22"/>
          <w:szCs w:val="22"/>
          <w:lang w:val="lt-LT"/>
        </w:rPr>
        <w:t xml:space="preserve">PVM </w:t>
      </w:r>
      <w:r w:rsidRPr="00BF1702">
        <w:rPr>
          <w:rFonts w:ascii="Tahoma" w:hAnsi="Tahoma" w:cs="Tahoma"/>
          <w:sz w:val="22"/>
          <w:szCs w:val="22"/>
          <w:lang w:val="lt-LT"/>
        </w:rPr>
        <w:t>sąskaitą faktūrą;</w:t>
      </w:r>
    </w:p>
    <w:p w:rsidR="0030299E" w:rsidRPr="00BF1702" w:rsidRDefault="0030299E" w:rsidP="00F17D0D">
      <w:pPr>
        <w:pStyle w:val="Betarp"/>
        <w:numPr>
          <w:ilvl w:val="1"/>
          <w:numId w:val="20"/>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paaiškėjus aplinkybėms dėl duomenų naudojimo pažeidžiant Sutarties sąlygas, pranešti apie galimą pažeidimą Valstybinei duomenų apsaugos inspekcijai, </w:t>
      </w:r>
      <w:r w:rsidR="000865F2" w:rsidRPr="00BF1702">
        <w:rPr>
          <w:rFonts w:ascii="Tahoma" w:hAnsi="Tahoma" w:cs="Tahoma"/>
          <w:sz w:val="22"/>
          <w:szCs w:val="22"/>
          <w:lang w:val="lt-LT"/>
        </w:rPr>
        <w:t xml:space="preserve">registrų </w:t>
      </w:r>
      <w:r w:rsidRPr="00BF1702">
        <w:rPr>
          <w:rFonts w:ascii="Tahoma" w:hAnsi="Tahoma" w:cs="Tahoma"/>
          <w:sz w:val="22"/>
          <w:szCs w:val="22"/>
          <w:lang w:val="lt-LT"/>
        </w:rPr>
        <w:t>valdytojai – Lietuvos Respublikos teisingumo ministerijai ir Lietuvos notarų rūmams;</w:t>
      </w:r>
    </w:p>
    <w:p w:rsidR="0030299E" w:rsidRPr="00BF1702" w:rsidRDefault="0030299E" w:rsidP="00F17D0D">
      <w:pPr>
        <w:pStyle w:val="Betarp"/>
        <w:numPr>
          <w:ilvl w:val="1"/>
          <w:numId w:val="20"/>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sustabdyti duomenų teikimą informuojant apie tai GAVĖJĄ, jeigu </w:t>
      </w:r>
      <w:r w:rsidR="008629C3" w:rsidRPr="00BF1702">
        <w:rPr>
          <w:rFonts w:ascii="Tahoma" w:hAnsi="Tahoma" w:cs="Tahoma"/>
          <w:sz w:val="22"/>
          <w:szCs w:val="22"/>
          <w:lang w:val="lt-LT"/>
        </w:rPr>
        <w:t xml:space="preserve">GAVĖJO įgaliojimai </w:t>
      </w:r>
      <w:r w:rsidR="00070D6E" w:rsidRPr="00BF1702">
        <w:rPr>
          <w:rFonts w:ascii="Tahoma" w:hAnsi="Tahoma" w:cs="Tahoma"/>
          <w:sz w:val="22"/>
          <w:szCs w:val="22"/>
          <w:lang w:val="lt-LT"/>
        </w:rPr>
        <w:t xml:space="preserve">arba profesinė veikla yra </w:t>
      </w:r>
      <w:r w:rsidR="008629C3" w:rsidRPr="00BF1702">
        <w:rPr>
          <w:rFonts w:ascii="Tahoma" w:hAnsi="Tahoma" w:cs="Tahoma"/>
          <w:sz w:val="22"/>
          <w:szCs w:val="22"/>
          <w:lang w:val="lt-LT"/>
        </w:rPr>
        <w:t>sustabd</w:t>
      </w:r>
      <w:r w:rsidR="00070D6E" w:rsidRPr="00BF1702">
        <w:rPr>
          <w:rFonts w:ascii="Tahoma" w:hAnsi="Tahoma" w:cs="Tahoma"/>
          <w:sz w:val="22"/>
          <w:szCs w:val="22"/>
          <w:lang w:val="lt-LT"/>
        </w:rPr>
        <w:t xml:space="preserve">omi, taip pat jeigu </w:t>
      </w:r>
      <w:r w:rsidRPr="00BF1702">
        <w:rPr>
          <w:rFonts w:ascii="Tahoma" w:hAnsi="Tahoma" w:cs="Tahoma"/>
          <w:sz w:val="22"/>
          <w:szCs w:val="22"/>
          <w:lang w:val="lt-LT"/>
        </w:rPr>
        <w:t xml:space="preserve">GAVĖJAS nesilaiko Sutartyje nustatytų </w:t>
      </w:r>
      <w:r w:rsidR="00AA23A9" w:rsidRPr="00BF1702">
        <w:rPr>
          <w:rFonts w:ascii="Tahoma" w:hAnsi="Tahoma" w:cs="Tahoma"/>
          <w:sz w:val="22"/>
          <w:szCs w:val="22"/>
          <w:lang w:val="lt-LT"/>
        </w:rPr>
        <w:t>įsipareigojimų</w:t>
      </w:r>
      <w:r w:rsidRPr="00BF1702">
        <w:rPr>
          <w:rFonts w:ascii="Tahoma" w:hAnsi="Tahoma" w:cs="Tahoma"/>
          <w:sz w:val="22"/>
          <w:szCs w:val="22"/>
          <w:lang w:val="lt-LT"/>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6F7A22" w:rsidRPr="00BF1702">
        <w:rPr>
          <w:rFonts w:ascii="Tahoma" w:hAnsi="Tahoma" w:cs="Tahoma"/>
          <w:sz w:val="22"/>
          <w:szCs w:val="22"/>
          <w:lang w:val="lt-LT"/>
        </w:rPr>
        <w:t>. Pasibaigus GAVĖJO įgaliojimų ar profesinės veiklos sustabdymui, GAVĖJUI pašalinus Sutartimi nustatytų įsipareigojimų pažeidimus ir (ar) pakankamai užtikrinus duomenų saugą, GAVĖJAS turi teisę kreiptis į TEIKĖJĄ raštu, kad būtų atnaujintas duomenų teikimas. TEIKĖJAS, įvertinęs iš GAVĖJO gautą informaciją, atnaujina duomenų teikimą;</w:t>
      </w:r>
    </w:p>
    <w:p w:rsidR="00F2263C" w:rsidRPr="00BF1702" w:rsidRDefault="00F2263C" w:rsidP="00F17D0D">
      <w:pPr>
        <w:pStyle w:val="Betarp"/>
        <w:numPr>
          <w:ilvl w:val="0"/>
          <w:numId w:val="20"/>
        </w:numPr>
        <w:tabs>
          <w:tab w:val="left" w:pos="993"/>
        </w:tabs>
        <w:ind w:hanging="11"/>
        <w:jc w:val="both"/>
        <w:rPr>
          <w:rFonts w:ascii="Tahoma" w:hAnsi="Tahoma" w:cs="Tahoma"/>
          <w:sz w:val="22"/>
          <w:szCs w:val="22"/>
          <w:lang w:val="lt-LT"/>
        </w:rPr>
      </w:pPr>
      <w:r w:rsidRPr="00BF1702">
        <w:rPr>
          <w:rFonts w:ascii="Tahoma" w:hAnsi="Tahoma" w:cs="Tahoma"/>
          <w:sz w:val="22"/>
          <w:szCs w:val="22"/>
          <w:lang w:val="lt-LT"/>
        </w:rPr>
        <w:t>GAVĖJAS įsipareigoja:</w:t>
      </w: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6F7A22" w:rsidRPr="00BF1702" w:rsidRDefault="006F7A22" w:rsidP="00F17D0D">
      <w:pPr>
        <w:pStyle w:val="Sraopastraipa"/>
        <w:numPr>
          <w:ilvl w:val="0"/>
          <w:numId w:val="21"/>
        </w:numPr>
        <w:tabs>
          <w:tab w:val="left" w:pos="993"/>
        </w:tabs>
        <w:spacing w:after="0" w:line="240" w:lineRule="auto"/>
        <w:contextualSpacing w:val="0"/>
        <w:jc w:val="both"/>
        <w:rPr>
          <w:rFonts w:ascii="Tahoma" w:eastAsia="Times New Roman" w:hAnsi="Tahoma" w:cs="Tahoma"/>
          <w:vanish/>
        </w:rPr>
      </w:pP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teikti užklausas tik dėl tų duomenų, kurie yra reikalingi Sutarties 5 punkte GAVĖJO nurodytam tikslui, ir, kai TEIKĖJAS reikalauja,</w:t>
      </w:r>
      <w:r w:rsidR="00387BDC" w:rsidRPr="00BF1702">
        <w:rPr>
          <w:rFonts w:ascii="Tahoma" w:hAnsi="Tahoma" w:cs="Tahoma"/>
          <w:color w:val="000000" w:themeColor="text1"/>
          <w:sz w:val="22"/>
          <w:szCs w:val="22"/>
          <w:lang w:val="lt-LT"/>
        </w:rPr>
        <w:t xml:space="preserve"> pateikti informaciją ir (ar) dokumentus, kurių reikia norint įsitikinti, kad GAVĖJAS tinkamai vykdo Sutartyje ir teisės aktuose nustatytus duomenų naudojimo reikalavimus, duomenis naudoja Sutartyje numatytiems tikslams, išskyrus informaciją ir (ar) dokumentus, kurie negali būti pateikiami, vadovaujantis Notariato įstatymo 14 straipsnyje įtvirtintu notarinių veiksmų slaptumo užtikrinimo principu, arba kai juos draudžia pateikti kitų įstatymų ar teisės aktų nuostatos</w:t>
      </w:r>
      <w:r w:rsidRPr="00BF1702">
        <w:rPr>
          <w:rFonts w:ascii="Tahoma" w:hAnsi="Tahoma" w:cs="Tahoma"/>
          <w:color w:val="000000" w:themeColor="text1"/>
          <w:sz w:val="22"/>
          <w:szCs w:val="22"/>
          <w:lang w:val="lt-LT"/>
        </w:rPr>
        <w:t xml:space="preserve">. TEIKĖJUI pareikalavus, </w:t>
      </w:r>
      <w:r w:rsidR="00387BDC" w:rsidRPr="00BF1702">
        <w:rPr>
          <w:rFonts w:ascii="Tahoma" w:hAnsi="Tahoma" w:cs="Tahoma"/>
          <w:color w:val="000000" w:themeColor="text1"/>
          <w:sz w:val="22"/>
          <w:szCs w:val="22"/>
          <w:lang w:val="lt-LT"/>
        </w:rPr>
        <w:t xml:space="preserve">informacija ir (ar) dokumentai, kurių reikia norint įsitikinti, kad GAVĖJAS tinkamai vykdo Sutartyje ir teisės aktuose nustatytus duomenų naudojimo reikalavimus, duomenis naudoja Sutartyje numatytiems tikslams, išskyrus informaciją ir (ar) dokumentus, kurie negali būti pateikiami, vadovaujantis Notariato įstatymo 14 straipsnyje įtvirtintu notarinių veiksmų slaptumo užtikrinimo principu, arba kai juos draudžia pateikti kitų įstatymų ar teisės aktų nuostatos, </w:t>
      </w:r>
      <w:r w:rsidRPr="00BF1702">
        <w:rPr>
          <w:rFonts w:ascii="Tahoma" w:hAnsi="Tahoma" w:cs="Tahoma"/>
          <w:color w:val="000000" w:themeColor="text1"/>
          <w:sz w:val="22"/>
          <w:szCs w:val="22"/>
          <w:lang w:val="lt-LT"/>
        </w:rPr>
        <w:t xml:space="preserve">turi būti pateikti nedelsiant, bet ne vėliau kaip per </w:t>
      </w:r>
      <w:r w:rsidR="00387BDC" w:rsidRPr="00BF1702">
        <w:rPr>
          <w:rFonts w:ascii="Tahoma" w:hAnsi="Tahoma" w:cs="Tahoma"/>
          <w:color w:val="000000" w:themeColor="text1"/>
          <w:sz w:val="22"/>
          <w:szCs w:val="22"/>
          <w:lang w:val="lt-LT"/>
        </w:rPr>
        <w:t xml:space="preserve">5 </w:t>
      </w:r>
      <w:r w:rsidRPr="00BF1702">
        <w:rPr>
          <w:rFonts w:ascii="Tahoma" w:hAnsi="Tahoma" w:cs="Tahoma"/>
          <w:color w:val="000000" w:themeColor="text1"/>
          <w:sz w:val="22"/>
          <w:szCs w:val="22"/>
          <w:lang w:val="lt-LT"/>
        </w:rPr>
        <w:t>(</w:t>
      </w:r>
      <w:r w:rsidR="00387BDC" w:rsidRPr="00BF1702">
        <w:rPr>
          <w:rFonts w:ascii="Tahoma" w:hAnsi="Tahoma" w:cs="Tahoma"/>
          <w:color w:val="000000" w:themeColor="text1"/>
          <w:sz w:val="22"/>
          <w:szCs w:val="22"/>
          <w:lang w:val="lt-LT"/>
        </w:rPr>
        <w:t>penkias</w:t>
      </w:r>
      <w:r w:rsidRPr="00BF1702">
        <w:rPr>
          <w:rFonts w:ascii="Tahoma" w:hAnsi="Tahoma" w:cs="Tahoma"/>
          <w:color w:val="000000" w:themeColor="text1"/>
          <w:sz w:val="22"/>
          <w:szCs w:val="22"/>
          <w:lang w:val="lt-LT"/>
        </w:rPr>
        <w:t>) darbo dienas nuo reikalavimo raštu ar elektroniniu paštu Sutarties XIII skyriuje „Šalių rekvizitai“ nurodytais adresais gavimo dienos;</w:t>
      </w:r>
    </w:p>
    <w:p w:rsidR="003A641F" w:rsidRPr="00BF1702" w:rsidRDefault="003A641F"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lastRenderedPageBreak/>
        <w:t>rinkti duomenis tik esant bent vienai Reglamento 6 straipsnio 1 dalyje nustatytai asmens duomenų tvarkymo sąlygai, nurodytai Sutarties 4.1 papunktyje</w:t>
      </w:r>
      <w:r w:rsidR="009E090C" w:rsidRPr="00BF1702">
        <w:rPr>
          <w:rFonts w:ascii="Tahoma" w:hAnsi="Tahoma" w:cs="Tahoma"/>
          <w:sz w:val="22"/>
          <w:szCs w:val="22"/>
          <w:lang w:val="lt-LT"/>
        </w:rPr>
        <w:t>, laikantis Reglamento 5 straipsnyje nustatytų su asmens duomenų tvarkymu susijusių principų</w:t>
      </w:r>
      <w:r w:rsidRPr="00BF1702">
        <w:rPr>
          <w:rFonts w:ascii="Tahoma" w:hAnsi="Tahoma" w:cs="Tahoma"/>
          <w:sz w:val="22"/>
          <w:szCs w:val="22"/>
          <w:lang w:val="lt-LT"/>
        </w:rPr>
        <w:t>;</w:t>
      </w:r>
    </w:p>
    <w:p w:rsidR="003A641F" w:rsidRPr="00BF1702" w:rsidRDefault="003A641F"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t>gautus duomenis naudoti tik Sutarties 5 punkte numatytam duomenų naudojimo tikslui;</w:t>
      </w:r>
    </w:p>
    <w:p w:rsidR="003A641F" w:rsidRPr="00BF1702" w:rsidRDefault="00F606A8"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sz w:val="22"/>
          <w:szCs w:val="22"/>
          <w:lang w:val="lt-LT"/>
        </w:rPr>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w:t>
      </w:r>
      <w:r w:rsidRPr="00BF1702">
        <w:rPr>
          <w:rFonts w:ascii="Tahoma" w:hAnsi="Tahoma" w:cs="Tahoma"/>
          <w:color w:val="000000" w:themeColor="text1"/>
          <w:sz w:val="22"/>
          <w:szCs w:val="22"/>
          <w:lang w:val="lt-LT"/>
        </w:rPr>
        <w:t>Respublikoje galiojančių teisės aktų nustatyta tvarka</w:t>
      </w:r>
      <w:r w:rsidR="003A641F" w:rsidRPr="00BF1702">
        <w:rPr>
          <w:rFonts w:ascii="Tahoma" w:hAnsi="Tahoma" w:cs="Tahoma"/>
          <w:color w:val="000000" w:themeColor="text1"/>
          <w:sz w:val="22"/>
          <w:szCs w:val="22"/>
          <w:lang w:val="lt-LT"/>
        </w:rPr>
        <w:t>;</w:t>
      </w: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nekaupti gaunamų duomenų, išskyrus, kiek to reikia Sutarties 5 punkte nurodyt</w:t>
      </w:r>
      <w:r w:rsidR="00074A26" w:rsidRPr="00BF1702">
        <w:rPr>
          <w:rFonts w:ascii="Tahoma" w:hAnsi="Tahoma" w:cs="Tahoma"/>
          <w:color w:val="000000" w:themeColor="text1"/>
          <w:sz w:val="22"/>
          <w:szCs w:val="22"/>
          <w:lang w:val="lt-LT"/>
        </w:rPr>
        <w:t>am</w:t>
      </w:r>
      <w:r w:rsidRPr="00BF1702">
        <w:rPr>
          <w:rFonts w:ascii="Tahoma" w:hAnsi="Tahoma" w:cs="Tahoma"/>
          <w:color w:val="000000" w:themeColor="text1"/>
          <w:sz w:val="22"/>
          <w:szCs w:val="22"/>
          <w:lang w:val="lt-LT"/>
        </w:rPr>
        <w:t xml:space="preserve"> tiks</w:t>
      </w:r>
      <w:r w:rsidR="00074A26" w:rsidRPr="00BF1702">
        <w:rPr>
          <w:rFonts w:ascii="Tahoma" w:hAnsi="Tahoma" w:cs="Tahoma"/>
          <w:color w:val="000000" w:themeColor="text1"/>
          <w:sz w:val="22"/>
          <w:szCs w:val="22"/>
          <w:lang w:val="lt-LT"/>
        </w:rPr>
        <w:t>lui</w:t>
      </w:r>
      <w:r w:rsidRPr="00BF1702">
        <w:rPr>
          <w:rFonts w:ascii="Tahoma" w:hAnsi="Tahoma" w:cs="Tahoma"/>
          <w:color w:val="000000" w:themeColor="text1"/>
          <w:sz w:val="22"/>
          <w:szCs w:val="22"/>
          <w:lang w:val="lt-LT"/>
        </w:rPr>
        <w:t xml:space="preserve"> </w:t>
      </w:r>
      <w:r w:rsidR="00F80A56" w:rsidRPr="00BF1702">
        <w:rPr>
          <w:rFonts w:ascii="Tahoma" w:hAnsi="Tahoma" w:cs="Tahoma"/>
          <w:color w:val="000000" w:themeColor="text1"/>
          <w:sz w:val="22"/>
          <w:szCs w:val="22"/>
          <w:lang w:val="lt-LT"/>
        </w:rPr>
        <w:t>įgyvendinti, arba, kai tai yra būtina pagal įstatymų ir kitų teisės aktų reikalavimus</w:t>
      </w:r>
      <w:r w:rsidRPr="00BF1702">
        <w:rPr>
          <w:rFonts w:ascii="Tahoma" w:hAnsi="Tahoma" w:cs="Tahoma"/>
          <w:color w:val="000000" w:themeColor="text1"/>
          <w:sz w:val="22"/>
          <w:szCs w:val="22"/>
          <w:lang w:val="lt-LT"/>
        </w:rPr>
        <w:t>;</w:t>
      </w: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nedelsdamas sunaikinti pagal Sutartį gautus duomenis, kai šie duomenys nebereikalingi jų tvarkymo tiksl</w:t>
      </w:r>
      <w:r w:rsidR="00074A26" w:rsidRPr="00BF1702">
        <w:rPr>
          <w:rFonts w:ascii="Tahoma" w:hAnsi="Tahoma" w:cs="Tahoma"/>
          <w:color w:val="000000" w:themeColor="text1"/>
          <w:sz w:val="22"/>
          <w:szCs w:val="22"/>
          <w:lang w:val="lt-LT"/>
        </w:rPr>
        <w:t>ui</w:t>
      </w:r>
      <w:r w:rsidR="00D074EA" w:rsidRPr="00BF1702">
        <w:rPr>
          <w:rFonts w:ascii="Tahoma" w:hAnsi="Tahoma" w:cs="Tahoma"/>
          <w:color w:val="000000" w:themeColor="text1"/>
          <w:sz w:val="22"/>
          <w:szCs w:val="22"/>
          <w:lang w:val="lt-LT"/>
        </w:rPr>
        <w:t>, išskyrus, kai duomenų kaupimas ir saugojimas yra būtinas pagal įstatymų ir kitų teisės aktų reikalavimus</w:t>
      </w:r>
      <w:r w:rsidRPr="00BF1702">
        <w:rPr>
          <w:rFonts w:ascii="Tahoma" w:hAnsi="Tahoma" w:cs="Tahoma"/>
          <w:color w:val="000000" w:themeColor="text1"/>
          <w:sz w:val="22"/>
          <w:szCs w:val="22"/>
          <w:lang w:val="lt-LT"/>
        </w:rPr>
        <w:t>;</w:t>
      </w: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 xml:space="preserve">už naudojimąsi duomenimis </w:t>
      </w:r>
      <w:r w:rsidR="008A50DA" w:rsidRPr="00BF1702">
        <w:rPr>
          <w:rFonts w:ascii="Tahoma" w:hAnsi="Tahoma" w:cs="Tahoma"/>
          <w:color w:val="000000" w:themeColor="text1"/>
          <w:sz w:val="22"/>
          <w:szCs w:val="22"/>
          <w:lang w:val="lt-LT"/>
        </w:rPr>
        <w:t xml:space="preserve">ir užsakytą vartotojo veiksmų protokolą </w:t>
      </w:r>
      <w:r w:rsidRPr="00BF1702">
        <w:rPr>
          <w:rFonts w:ascii="Tahoma" w:hAnsi="Tahoma" w:cs="Tahoma"/>
          <w:color w:val="000000" w:themeColor="text1"/>
          <w:sz w:val="22"/>
          <w:szCs w:val="22"/>
          <w:lang w:val="lt-LT"/>
        </w:rPr>
        <w:t>sumokėti TEIKĖJUI atlyginimą Sutarties VI skyriuje „Apmokėjimas ir atsiskaitymo tvarka“ nustatyta tvarka ir sąlygomis;</w:t>
      </w: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prisiimti visišką atsakomybę už gautų duomenų konfidencialumą ir saugą nuo duomenų gavimo momento;</w:t>
      </w:r>
    </w:p>
    <w:p w:rsidR="00C71D79" w:rsidRPr="00BF1702" w:rsidRDefault="00C71D79"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saugoti duomenų ir informacijos paslaptį, ir ši pareiga jam galioja ir nutraukus su informacijos tvarkymu susijusią veiklą;</w:t>
      </w: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color w:val="000000" w:themeColor="text1"/>
          <w:sz w:val="22"/>
          <w:szCs w:val="22"/>
          <w:lang w:val="lt-LT"/>
        </w:rPr>
        <w:t xml:space="preserve">nedelsdamas, tačiau ne vėliau kaip per </w:t>
      </w:r>
      <w:r w:rsidR="00D074EA" w:rsidRPr="00BF1702">
        <w:rPr>
          <w:rFonts w:ascii="Tahoma" w:hAnsi="Tahoma" w:cs="Tahoma"/>
          <w:color w:val="000000" w:themeColor="text1"/>
          <w:sz w:val="22"/>
          <w:szCs w:val="22"/>
          <w:lang w:val="lt-LT"/>
        </w:rPr>
        <w:t xml:space="preserve">5 </w:t>
      </w:r>
      <w:r w:rsidRPr="00BF1702">
        <w:rPr>
          <w:rFonts w:ascii="Tahoma" w:hAnsi="Tahoma" w:cs="Tahoma"/>
          <w:color w:val="000000" w:themeColor="text1"/>
          <w:sz w:val="22"/>
          <w:szCs w:val="22"/>
          <w:lang w:val="lt-LT"/>
        </w:rPr>
        <w:t>(</w:t>
      </w:r>
      <w:r w:rsidR="00D074EA" w:rsidRPr="00BF1702">
        <w:rPr>
          <w:rFonts w:ascii="Tahoma" w:hAnsi="Tahoma" w:cs="Tahoma"/>
          <w:color w:val="000000" w:themeColor="text1"/>
          <w:sz w:val="22"/>
          <w:szCs w:val="22"/>
          <w:lang w:val="lt-LT"/>
        </w:rPr>
        <w:t>penkias</w:t>
      </w:r>
      <w:r w:rsidRPr="00BF1702">
        <w:rPr>
          <w:rFonts w:ascii="Tahoma" w:hAnsi="Tahoma" w:cs="Tahoma"/>
          <w:color w:val="000000" w:themeColor="text1"/>
          <w:sz w:val="22"/>
          <w:szCs w:val="22"/>
          <w:lang w:val="lt-LT"/>
        </w:rPr>
        <w:t>) darbo dienas, pateikti TEIKĖJUI informaciją, nurodytą Sutarties 7.1 papunktyje;</w:t>
      </w:r>
    </w:p>
    <w:p w:rsidR="003A641F" w:rsidRPr="00BF1702" w:rsidRDefault="003A641F" w:rsidP="00F17D0D">
      <w:pPr>
        <w:pStyle w:val="Betarp"/>
        <w:numPr>
          <w:ilvl w:val="1"/>
          <w:numId w:val="21"/>
        </w:numPr>
        <w:tabs>
          <w:tab w:val="left" w:pos="993"/>
        </w:tabs>
        <w:jc w:val="both"/>
        <w:rPr>
          <w:rFonts w:ascii="Tahoma" w:hAnsi="Tahoma" w:cs="Tahoma"/>
          <w:color w:val="000000" w:themeColor="text1"/>
          <w:sz w:val="22"/>
          <w:szCs w:val="22"/>
          <w:lang w:val="lt-LT"/>
        </w:rPr>
      </w:pPr>
      <w:r w:rsidRPr="00BF1702">
        <w:rPr>
          <w:rFonts w:ascii="Tahoma" w:hAnsi="Tahoma" w:cs="Tahoma"/>
          <w:sz w:val="22"/>
          <w:szCs w:val="22"/>
          <w:lang w:val="lt-LT"/>
        </w:rPr>
        <w:t xml:space="preserve">netinkamai vykdant Sutartį, </w:t>
      </w:r>
      <w:r w:rsidR="00443BA9" w:rsidRPr="00BF1702">
        <w:rPr>
          <w:rFonts w:ascii="Tahoma" w:hAnsi="Tahoma" w:cs="Tahoma"/>
          <w:color w:val="000000" w:themeColor="text1"/>
          <w:sz w:val="22"/>
          <w:szCs w:val="22"/>
          <w:lang w:val="lt-LT"/>
        </w:rPr>
        <w:t xml:space="preserve">skolos išieškojimo atveju kompensuoti </w:t>
      </w:r>
      <w:r w:rsidRPr="00BF1702">
        <w:rPr>
          <w:rFonts w:ascii="Tahoma" w:hAnsi="Tahoma" w:cs="Tahoma"/>
          <w:color w:val="000000" w:themeColor="text1"/>
          <w:sz w:val="22"/>
          <w:szCs w:val="22"/>
          <w:lang w:val="lt-LT"/>
        </w:rPr>
        <w:t xml:space="preserve">TEIKĖJO turėtas skolos </w:t>
      </w:r>
      <w:r w:rsidR="00443BA9" w:rsidRPr="00BF1702">
        <w:rPr>
          <w:rFonts w:ascii="Tahoma" w:hAnsi="Tahoma" w:cs="Tahoma"/>
          <w:color w:val="000000" w:themeColor="text1"/>
          <w:sz w:val="22"/>
          <w:szCs w:val="22"/>
          <w:lang w:val="lt-LT"/>
        </w:rPr>
        <w:t xml:space="preserve">už notaro laiku nesumokėtą atlyginimą už naudojimąsi duomenimis </w:t>
      </w:r>
      <w:r w:rsidRPr="00BF1702">
        <w:rPr>
          <w:rFonts w:ascii="Tahoma" w:hAnsi="Tahoma" w:cs="Tahoma"/>
          <w:color w:val="000000" w:themeColor="text1"/>
          <w:sz w:val="22"/>
          <w:szCs w:val="22"/>
          <w:lang w:val="lt-LT"/>
        </w:rPr>
        <w:t>išieškojimo išlaidas;</w:t>
      </w:r>
    </w:p>
    <w:p w:rsidR="008E674F" w:rsidRPr="00BF1702" w:rsidRDefault="008E674F"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užtikrinti, kad notaro atstovas, naudojantis į notaro (-ų) biuro paskyrą, esančią </w:t>
      </w:r>
      <w:proofErr w:type="spellStart"/>
      <w:r w:rsidRPr="00BF1702">
        <w:rPr>
          <w:rFonts w:ascii="Tahoma" w:hAnsi="Tahoma" w:cs="Tahoma"/>
          <w:sz w:val="22"/>
          <w:szCs w:val="22"/>
          <w:lang w:val="lt-LT"/>
        </w:rPr>
        <w:t>eNotaras</w:t>
      </w:r>
      <w:proofErr w:type="spellEnd"/>
      <w:r w:rsidRPr="00BF1702">
        <w:rPr>
          <w:rFonts w:ascii="Tahoma" w:hAnsi="Tahoma" w:cs="Tahoma"/>
          <w:sz w:val="22"/>
          <w:szCs w:val="22"/>
          <w:lang w:val="lt-LT"/>
        </w:rPr>
        <w:t xml:space="preserve"> informacinėje sistemoje, patenkančius duomenis, juos naudotų tik tuomet, kai atstovauja GAVĖJĄ ir jo vardu atlieka notarinius veiksmus Sutartyje nurodytu tikslu, sąlygomis ir tvarka, </w:t>
      </w:r>
      <w:r w:rsidR="002D62EB" w:rsidRPr="00BF1702">
        <w:rPr>
          <w:rFonts w:ascii="Tahoma" w:hAnsi="Tahoma" w:cs="Tahoma"/>
          <w:sz w:val="22"/>
          <w:szCs w:val="22"/>
          <w:lang w:val="lt-LT"/>
        </w:rPr>
        <w:t>neatskleisdamas jų tretiesiems asmenims, išskyrus kitam to paties notarų biuro notarui (-</w:t>
      </w:r>
      <w:proofErr w:type="spellStart"/>
      <w:r w:rsidR="002D62EB" w:rsidRPr="00BF1702">
        <w:rPr>
          <w:rFonts w:ascii="Tahoma" w:hAnsi="Tahoma" w:cs="Tahoma"/>
          <w:sz w:val="22"/>
          <w:szCs w:val="22"/>
          <w:lang w:val="lt-LT"/>
        </w:rPr>
        <w:t>ams</w:t>
      </w:r>
      <w:proofErr w:type="spellEnd"/>
      <w:r w:rsidR="002D62EB" w:rsidRPr="00BF1702">
        <w:rPr>
          <w:rFonts w:ascii="Tahoma" w:hAnsi="Tahoma" w:cs="Tahoma"/>
          <w:sz w:val="22"/>
          <w:szCs w:val="22"/>
          <w:lang w:val="lt-LT"/>
        </w:rPr>
        <w:t xml:space="preserve">), notaro (-ų) biuro darbuotojams, </w:t>
      </w:r>
      <w:r w:rsidRPr="00BF1702">
        <w:rPr>
          <w:rFonts w:ascii="Tahoma" w:hAnsi="Tahoma" w:cs="Tahoma"/>
          <w:sz w:val="22"/>
          <w:szCs w:val="22"/>
          <w:lang w:val="lt-LT"/>
        </w:rPr>
        <w:t>jei kitaip nenustatyta Sutartyje ar Lietuvos Respublikoje galiojančiuose teisės aktuose;</w:t>
      </w:r>
    </w:p>
    <w:p w:rsidR="007E70FE" w:rsidRPr="00BF1702" w:rsidRDefault="007E70FE"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t>nedelsdamas informuoti TEIKĖJĄ apie pastebėtus klaidingus ar netikslius duomenis per 3 (tris) kalendorines dienas nuo dienos, kada buvo pastebėti tokie duomenys;</w:t>
      </w:r>
    </w:p>
    <w:p w:rsidR="007E70FE" w:rsidRPr="00BF1702" w:rsidRDefault="007E70FE"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neperduoti ir neatskleisti pagal Sutartį gautų duomenų tretiesiems asmenims, </w:t>
      </w:r>
      <w:r w:rsidR="002D62EB" w:rsidRPr="00BF1702">
        <w:rPr>
          <w:rFonts w:ascii="Tahoma" w:hAnsi="Tahoma" w:cs="Tahoma"/>
          <w:sz w:val="22"/>
          <w:szCs w:val="22"/>
          <w:lang w:val="lt-LT"/>
        </w:rPr>
        <w:t>išskyrus kitam to paties notarų biuro notarui (-</w:t>
      </w:r>
      <w:proofErr w:type="spellStart"/>
      <w:r w:rsidR="002D62EB" w:rsidRPr="00BF1702">
        <w:rPr>
          <w:rFonts w:ascii="Tahoma" w:hAnsi="Tahoma" w:cs="Tahoma"/>
          <w:sz w:val="22"/>
          <w:szCs w:val="22"/>
          <w:lang w:val="lt-LT"/>
        </w:rPr>
        <w:t>ams</w:t>
      </w:r>
      <w:proofErr w:type="spellEnd"/>
      <w:r w:rsidR="002D62EB" w:rsidRPr="00BF1702">
        <w:rPr>
          <w:rFonts w:ascii="Tahoma" w:hAnsi="Tahoma" w:cs="Tahoma"/>
          <w:sz w:val="22"/>
          <w:szCs w:val="22"/>
          <w:lang w:val="lt-LT"/>
        </w:rPr>
        <w:t xml:space="preserve">), notaro (-ų) biuro darbuotojams, </w:t>
      </w:r>
      <w:r w:rsidRPr="00BF1702">
        <w:rPr>
          <w:rFonts w:ascii="Tahoma" w:hAnsi="Tahoma" w:cs="Tahoma"/>
          <w:sz w:val="22"/>
          <w:szCs w:val="22"/>
          <w:lang w:val="lt-LT"/>
        </w:rPr>
        <w:t>jei kitaip nenustatyta Sutartyje ar Lietuvos Respublikoje galiojančiuose teisės aktuose;</w:t>
      </w:r>
    </w:p>
    <w:p w:rsidR="007E70FE" w:rsidRPr="00BF1702" w:rsidRDefault="007E70FE"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t>laikytis Sutartyje numatytų duomenų naudojimo sąlygų ir tvarkos, tinkamai, kokybiškai ir laiku vykdyti įsipareigojimus numatytus Sutartyje ir kituose Lietuvos Respublikoje galiojančiuose teisės aktuose</w:t>
      </w:r>
      <w:r w:rsidR="002D62EB" w:rsidRPr="00BF1702">
        <w:rPr>
          <w:rFonts w:ascii="Tahoma" w:hAnsi="Tahoma" w:cs="Tahoma"/>
          <w:sz w:val="22"/>
          <w:szCs w:val="22"/>
          <w:lang w:val="lt-LT"/>
        </w:rPr>
        <w:t>;</w:t>
      </w:r>
    </w:p>
    <w:p w:rsidR="002D62EB" w:rsidRPr="00BF1702" w:rsidRDefault="002D62EB" w:rsidP="00F17D0D">
      <w:pPr>
        <w:pStyle w:val="Betarp"/>
        <w:numPr>
          <w:ilvl w:val="1"/>
          <w:numId w:val="21"/>
        </w:numPr>
        <w:tabs>
          <w:tab w:val="left" w:pos="993"/>
        </w:tabs>
        <w:jc w:val="both"/>
        <w:rPr>
          <w:rFonts w:ascii="Tahoma" w:hAnsi="Tahoma" w:cs="Tahoma"/>
          <w:sz w:val="22"/>
          <w:szCs w:val="22"/>
          <w:lang w:val="lt-LT"/>
        </w:rPr>
      </w:pPr>
      <w:r w:rsidRPr="00BF1702">
        <w:rPr>
          <w:rFonts w:ascii="Tahoma" w:hAnsi="Tahoma" w:cs="Tahoma"/>
          <w:sz w:val="22"/>
          <w:szCs w:val="22"/>
          <w:lang w:val="lt-LT"/>
        </w:rPr>
        <w:t xml:space="preserve">užtikrinti, kad notaro (-ų) biuro darbuotojai, kuriems notaras ar notaro atstovas perdavė duomenis jų darbinėms funkcijoms notaro (-ų) biure vykdyti, juos naudotų tik Sutartyje nurodytu tikslu, sąlygomis ir tvarka, neatskleisdami jų tretiesiems asmenims, taip pat būtų susipažinę su teisės aktais, nurodytais Sutarties </w:t>
      </w:r>
      <w:r w:rsidR="00EA593B" w:rsidRPr="00BF1702">
        <w:rPr>
          <w:rFonts w:ascii="Tahoma" w:hAnsi="Tahoma" w:cs="Tahoma"/>
          <w:sz w:val="22"/>
          <w:szCs w:val="22"/>
          <w:lang w:val="lt-LT"/>
        </w:rPr>
        <w:t>10</w:t>
      </w:r>
      <w:r w:rsidRPr="00BF1702">
        <w:rPr>
          <w:rFonts w:ascii="Tahoma" w:hAnsi="Tahoma" w:cs="Tahoma"/>
          <w:sz w:val="22"/>
          <w:szCs w:val="22"/>
          <w:lang w:val="lt-LT"/>
        </w:rPr>
        <w:t xml:space="preserve"> punkte, ir įsipareigoję jų laikytis.</w:t>
      </w: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6F7A22" w:rsidRPr="00BF1702" w:rsidRDefault="006F7A22" w:rsidP="00F17D0D">
      <w:pPr>
        <w:pStyle w:val="Sraopastraipa"/>
        <w:numPr>
          <w:ilvl w:val="0"/>
          <w:numId w:val="23"/>
        </w:numPr>
        <w:spacing w:line="240" w:lineRule="auto"/>
        <w:ind w:left="0" w:firstLine="709"/>
        <w:jc w:val="both"/>
        <w:rPr>
          <w:rFonts w:ascii="Tahoma" w:hAnsi="Tahoma" w:cs="Tahoma"/>
          <w:vanish/>
        </w:rPr>
      </w:pPr>
    </w:p>
    <w:p w:rsidR="00EC5B9A" w:rsidRPr="00BF1702" w:rsidRDefault="0009724D" w:rsidP="00F17D0D">
      <w:pPr>
        <w:pStyle w:val="Sraopastraipa"/>
        <w:numPr>
          <w:ilvl w:val="0"/>
          <w:numId w:val="23"/>
        </w:numPr>
        <w:tabs>
          <w:tab w:val="left" w:pos="1134"/>
        </w:tabs>
        <w:spacing w:line="240" w:lineRule="auto"/>
        <w:ind w:left="0" w:firstLine="709"/>
        <w:jc w:val="both"/>
        <w:rPr>
          <w:rFonts w:ascii="Tahoma" w:hAnsi="Tahoma" w:cs="Tahoma"/>
          <w:color w:val="000000" w:themeColor="text1"/>
        </w:rPr>
      </w:pPr>
      <w:r w:rsidRPr="00BF1702">
        <w:rPr>
          <w:rFonts w:ascii="Tahoma" w:hAnsi="Tahoma" w:cs="Tahoma"/>
          <w:color w:val="000000" w:themeColor="text1"/>
        </w:rPr>
        <w:t>GAVĖJAS turi teisę atspausdinti</w:t>
      </w:r>
      <w:r w:rsidR="00EC5B9A" w:rsidRPr="00BF1702">
        <w:rPr>
          <w:rFonts w:ascii="Tahoma" w:hAnsi="Tahoma" w:cs="Tahoma"/>
          <w:color w:val="000000" w:themeColor="text1"/>
        </w:rPr>
        <w:t xml:space="preserve"> ir perduoti šiuos registrų išrašus:</w:t>
      </w:r>
    </w:p>
    <w:p w:rsidR="00EC5B9A" w:rsidRPr="00BF1702" w:rsidRDefault="00EC5B9A" w:rsidP="00F17D0D">
      <w:pPr>
        <w:pStyle w:val="Sraopastraipa"/>
        <w:spacing w:line="240" w:lineRule="auto"/>
        <w:ind w:left="0" w:firstLine="709"/>
        <w:jc w:val="both"/>
        <w:rPr>
          <w:rFonts w:ascii="Tahoma" w:hAnsi="Tahoma" w:cs="Tahoma"/>
          <w:color w:val="000000" w:themeColor="text1"/>
        </w:rPr>
      </w:pPr>
      <w:r w:rsidRPr="00BF1702">
        <w:rPr>
          <w:rFonts w:ascii="Tahoma" w:hAnsi="Tahoma" w:cs="Tahoma"/>
          <w:color w:val="000000" w:themeColor="text1"/>
        </w:rPr>
        <w:t>9.1.</w:t>
      </w:r>
      <w:r w:rsidR="0009724D" w:rsidRPr="00BF1702">
        <w:rPr>
          <w:rFonts w:ascii="Tahoma" w:hAnsi="Tahoma" w:cs="Tahoma"/>
          <w:color w:val="000000" w:themeColor="text1"/>
        </w:rPr>
        <w:t xml:space="preserve"> </w:t>
      </w:r>
      <w:r w:rsidR="00445189" w:rsidRPr="00BF1702">
        <w:rPr>
          <w:rFonts w:ascii="Tahoma" w:hAnsi="Tahoma" w:cs="Tahoma"/>
          <w:color w:val="000000" w:themeColor="text1"/>
        </w:rPr>
        <w:t>Lietuvos Respublikos h</w:t>
      </w:r>
      <w:r w:rsidR="0009724D" w:rsidRPr="00BF1702">
        <w:rPr>
          <w:rFonts w:ascii="Tahoma" w:hAnsi="Tahoma" w:cs="Tahoma"/>
          <w:color w:val="000000" w:themeColor="text1"/>
        </w:rPr>
        <w:t>ipotekos registro</w:t>
      </w:r>
      <w:r w:rsidRPr="00BF1702">
        <w:rPr>
          <w:rFonts w:ascii="Tahoma" w:hAnsi="Tahoma" w:cs="Tahoma"/>
          <w:color w:val="000000" w:themeColor="text1"/>
        </w:rPr>
        <w:t xml:space="preserve"> išrašą </w:t>
      </w:r>
      <w:r w:rsidR="00445189" w:rsidRPr="00BF1702">
        <w:rPr>
          <w:rFonts w:ascii="Tahoma" w:hAnsi="Tahoma" w:cs="Tahoma"/>
          <w:color w:val="000000" w:themeColor="text1"/>
        </w:rPr>
        <w:t xml:space="preserve">– </w:t>
      </w:r>
      <w:r w:rsidRPr="00BF1702">
        <w:rPr>
          <w:rFonts w:ascii="Tahoma" w:hAnsi="Tahoma" w:cs="Tahoma"/>
          <w:color w:val="000000" w:themeColor="text1"/>
        </w:rPr>
        <w:t>hipotekos (įkeitimo) sandorio šalims ir asmenims, kurių prašymu arba, kurių turtui nustatyta priverstinė hipoteka ar priverstinis įkeitimas, kai jiems buvo atliktas su hipoteka (įkeitimu) susijęs notarinis veiksmas;</w:t>
      </w:r>
    </w:p>
    <w:p w:rsidR="00CC36E9" w:rsidRPr="00BF1702" w:rsidRDefault="00EC5B9A" w:rsidP="00F17D0D">
      <w:pPr>
        <w:pStyle w:val="Sraopastraipa"/>
        <w:spacing w:line="240" w:lineRule="auto"/>
        <w:ind w:left="0" w:firstLine="709"/>
        <w:jc w:val="both"/>
        <w:rPr>
          <w:rFonts w:ascii="Tahoma" w:hAnsi="Tahoma" w:cs="Tahoma"/>
        </w:rPr>
      </w:pPr>
      <w:r w:rsidRPr="00BF1702">
        <w:rPr>
          <w:rFonts w:ascii="Tahoma" w:hAnsi="Tahoma" w:cs="Tahoma"/>
        </w:rPr>
        <w:t>9.2.</w:t>
      </w:r>
      <w:r w:rsidR="0009724D" w:rsidRPr="00BF1702">
        <w:rPr>
          <w:rFonts w:ascii="Tahoma" w:hAnsi="Tahoma" w:cs="Tahoma"/>
        </w:rPr>
        <w:t xml:space="preserve"> Nekilnojamojo turto registro išrašą </w:t>
      </w:r>
      <w:r w:rsidRPr="00BF1702">
        <w:rPr>
          <w:rFonts w:ascii="Tahoma" w:hAnsi="Tahoma" w:cs="Tahoma"/>
        </w:rPr>
        <w:t>– nekilnojamojo daikto savinink</w:t>
      </w:r>
      <w:r w:rsidR="00063163" w:rsidRPr="00BF1702">
        <w:rPr>
          <w:rFonts w:ascii="Tahoma" w:hAnsi="Tahoma" w:cs="Tahoma"/>
        </w:rPr>
        <w:t>ams</w:t>
      </w:r>
      <w:r w:rsidRPr="00BF1702">
        <w:rPr>
          <w:rFonts w:ascii="Tahoma" w:hAnsi="Tahoma" w:cs="Tahoma"/>
        </w:rPr>
        <w:t xml:space="preserve"> apie j</w:t>
      </w:r>
      <w:r w:rsidR="00063163" w:rsidRPr="00BF1702">
        <w:rPr>
          <w:rFonts w:ascii="Tahoma" w:hAnsi="Tahoma" w:cs="Tahoma"/>
        </w:rPr>
        <w:t>ų</w:t>
      </w:r>
      <w:r w:rsidRPr="00BF1702">
        <w:rPr>
          <w:rFonts w:ascii="Tahoma" w:hAnsi="Tahoma" w:cs="Tahoma"/>
        </w:rPr>
        <w:t xml:space="preserve"> turim</w:t>
      </w:r>
      <w:r w:rsidR="00063163" w:rsidRPr="00BF1702">
        <w:rPr>
          <w:rFonts w:ascii="Tahoma" w:hAnsi="Tahoma" w:cs="Tahoma"/>
        </w:rPr>
        <w:t>us</w:t>
      </w:r>
      <w:r w:rsidRPr="00BF1702">
        <w:rPr>
          <w:rFonts w:ascii="Tahoma" w:hAnsi="Tahoma" w:cs="Tahoma"/>
        </w:rPr>
        <w:t xml:space="preserve"> nekilnojam</w:t>
      </w:r>
      <w:r w:rsidR="00063163" w:rsidRPr="00BF1702">
        <w:rPr>
          <w:rFonts w:ascii="Tahoma" w:hAnsi="Tahoma" w:cs="Tahoma"/>
        </w:rPr>
        <w:t>uosius</w:t>
      </w:r>
      <w:r w:rsidRPr="00BF1702">
        <w:rPr>
          <w:rFonts w:ascii="Tahoma" w:hAnsi="Tahoma" w:cs="Tahoma"/>
        </w:rPr>
        <w:t xml:space="preserve"> daikt</w:t>
      </w:r>
      <w:r w:rsidR="00063163" w:rsidRPr="00BF1702">
        <w:rPr>
          <w:rFonts w:ascii="Tahoma" w:hAnsi="Tahoma" w:cs="Tahoma"/>
        </w:rPr>
        <w:t>us</w:t>
      </w:r>
      <w:r w:rsidRPr="00BF1702">
        <w:rPr>
          <w:rFonts w:ascii="Tahoma" w:hAnsi="Tahoma" w:cs="Tahoma"/>
        </w:rPr>
        <w:t xml:space="preserve">, kai </w:t>
      </w:r>
      <w:r w:rsidR="00063163" w:rsidRPr="00BF1702">
        <w:rPr>
          <w:rFonts w:ascii="Tahoma" w:hAnsi="Tahoma" w:cs="Tahoma"/>
        </w:rPr>
        <w:t>jų prašymu</w:t>
      </w:r>
      <w:r w:rsidRPr="00BF1702">
        <w:rPr>
          <w:rFonts w:ascii="Tahoma" w:hAnsi="Tahoma" w:cs="Tahoma"/>
        </w:rPr>
        <w:t xml:space="preserve"> yra </w:t>
      </w:r>
      <w:r w:rsidR="00063163" w:rsidRPr="00BF1702">
        <w:rPr>
          <w:rFonts w:ascii="Tahoma" w:hAnsi="Tahoma" w:cs="Tahoma"/>
        </w:rPr>
        <w:t xml:space="preserve">rengiamasi atlikti arba atliekamas </w:t>
      </w:r>
      <w:r w:rsidRPr="00BF1702">
        <w:rPr>
          <w:rFonts w:ascii="Tahoma" w:hAnsi="Tahoma" w:cs="Tahoma"/>
        </w:rPr>
        <w:t>notarin</w:t>
      </w:r>
      <w:r w:rsidR="00063163" w:rsidRPr="00BF1702">
        <w:rPr>
          <w:rFonts w:ascii="Tahoma" w:hAnsi="Tahoma" w:cs="Tahoma"/>
        </w:rPr>
        <w:t>is</w:t>
      </w:r>
      <w:r w:rsidRPr="00BF1702">
        <w:rPr>
          <w:rFonts w:ascii="Tahoma" w:hAnsi="Tahoma" w:cs="Tahoma"/>
        </w:rPr>
        <w:t xml:space="preserve"> veiksm</w:t>
      </w:r>
      <w:r w:rsidR="00063163" w:rsidRPr="00BF1702">
        <w:rPr>
          <w:rFonts w:ascii="Tahoma" w:hAnsi="Tahoma" w:cs="Tahoma"/>
        </w:rPr>
        <w:t>as</w:t>
      </w:r>
      <w:r w:rsidRPr="00BF1702">
        <w:rPr>
          <w:rFonts w:ascii="Tahoma" w:hAnsi="Tahoma" w:cs="Tahoma"/>
        </w:rPr>
        <w:t xml:space="preserve"> (neperduodant kitų daiktinių teisių turėtojų ir kitų su daiktinių teisių suvaržymais, juridiniais faktais ir žymomis susijusių fizinių asmenų asmens kodų), palikimą priėmusi</w:t>
      </w:r>
      <w:r w:rsidR="00063163" w:rsidRPr="00BF1702">
        <w:rPr>
          <w:rFonts w:ascii="Tahoma" w:hAnsi="Tahoma" w:cs="Tahoma"/>
        </w:rPr>
        <w:t>ems</w:t>
      </w:r>
      <w:r w:rsidRPr="00BF1702">
        <w:rPr>
          <w:rFonts w:ascii="Tahoma" w:hAnsi="Tahoma" w:cs="Tahoma"/>
        </w:rPr>
        <w:t xml:space="preserve"> asmeni</w:t>
      </w:r>
      <w:r w:rsidR="00063163" w:rsidRPr="00BF1702">
        <w:rPr>
          <w:rFonts w:ascii="Tahoma" w:hAnsi="Tahoma" w:cs="Tahoma"/>
        </w:rPr>
        <w:t>ms</w:t>
      </w:r>
      <w:r w:rsidRPr="00BF1702">
        <w:rPr>
          <w:rFonts w:ascii="Tahoma" w:hAnsi="Tahoma" w:cs="Tahoma"/>
        </w:rPr>
        <w:t xml:space="preserve"> apie j</w:t>
      </w:r>
      <w:r w:rsidR="00063163" w:rsidRPr="00BF1702">
        <w:rPr>
          <w:rFonts w:ascii="Tahoma" w:hAnsi="Tahoma" w:cs="Tahoma"/>
        </w:rPr>
        <w:t>ų</w:t>
      </w:r>
      <w:r w:rsidRPr="00BF1702">
        <w:rPr>
          <w:rFonts w:ascii="Tahoma" w:hAnsi="Tahoma" w:cs="Tahoma"/>
        </w:rPr>
        <w:t xml:space="preserve"> konkrečiai nurodytą mirusiam asmeniui priklausantį nekilnojamąjį daiktą, kai palikimą priėmę asm</w:t>
      </w:r>
      <w:r w:rsidR="00063163" w:rsidRPr="00BF1702">
        <w:rPr>
          <w:rFonts w:ascii="Tahoma" w:hAnsi="Tahoma" w:cs="Tahoma"/>
        </w:rPr>
        <w:t>enys</w:t>
      </w:r>
      <w:r w:rsidRPr="00BF1702">
        <w:rPr>
          <w:rFonts w:ascii="Tahoma" w:hAnsi="Tahoma" w:cs="Tahoma"/>
        </w:rPr>
        <w:t xml:space="preserve"> kreipėsi į notarą dėl paveldėjimo teisės liudijimo išdavimo (neperduodant kitų daiktinių teisių turėtojų ir kitų su daiktinių teisių suvaržymais, juridiniais faktais ir žymomis susijusių fizinių asmenų asmens kodų), </w:t>
      </w:r>
      <w:r w:rsidR="00C06329" w:rsidRPr="00BF1702">
        <w:rPr>
          <w:rFonts w:ascii="Tahoma" w:hAnsi="Tahoma" w:cs="Tahoma"/>
        </w:rPr>
        <w:t xml:space="preserve">kitiems </w:t>
      </w:r>
      <w:r w:rsidRPr="00BF1702">
        <w:rPr>
          <w:rFonts w:ascii="Tahoma" w:hAnsi="Tahoma" w:cs="Tahoma"/>
        </w:rPr>
        <w:t>asmeni</w:t>
      </w:r>
      <w:r w:rsidR="00063163" w:rsidRPr="00BF1702">
        <w:rPr>
          <w:rFonts w:ascii="Tahoma" w:hAnsi="Tahoma" w:cs="Tahoma"/>
        </w:rPr>
        <w:t>ms</w:t>
      </w:r>
      <w:r w:rsidRPr="00BF1702">
        <w:rPr>
          <w:rFonts w:ascii="Tahoma" w:hAnsi="Tahoma" w:cs="Tahoma"/>
        </w:rPr>
        <w:t xml:space="preserve">, </w:t>
      </w:r>
      <w:r w:rsidR="00063163" w:rsidRPr="00BF1702">
        <w:rPr>
          <w:rFonts w:ascii="Tahoma" w:hAnsi="Tahoma" w:cs="Tahoma"/>
        </w:rPr>
        <w:t>kurių prašymu rengiamasi</w:t>
      </w:r>
      <w:r w:rsidRPr="00BF1702">
        <w:rPr>
          <w:rFonts w:ascii="Tahoma" w:hAnsi="Tahoma" w:cs="Tahoma"/>
        </w:rPr>
        <w:t xml:space="preserve"> atlikti arba atlieka</w:t>
      </w:r>
      <w:r w:rsidR="00063163" w:rsidRPr="00BF1702">
        <w:rPr>
          <w:rFonts w:ascii="Tahoma" w:hAnsi="Tahoma" w:cs="Tahoma"/>
        </w:rPr>
        <w:t>mas</w:t>
      </w:r>
      <w:r w:rsidRPr="00BF1702">
        <w:rPr>
          <w:rFonts w:ascii="Tahoma" w:hAnsi="Tahoma" w:cs="Tahoma"/>
        </w:rPr>
        <w:t xml:space="preserve"> notarin</w:t>
      </w:r>
      <w:r w:rsidR="00063163" w:rsidRPr="00BF1702">
        <w:rPr>
          <w:rFonts w:ascii="Tahoma" w:hAnsi="Tahoma" w:cs="Tahoma"/>
        </w:rPr>
        <w:t>is</w:t>
      </w:r>
      <w:r w:rsidRPr="00BF1702">
        <w:rPr>
          <w:rFonts w:ascii="Tahoma" w:hAnsi="Tahoma" w:cs="Tahoma"/>
        </w:rPr>
        <w:t xml:space="preserve"> veiksm</w:t>
      </w:r>
      <w:r w:rsidR="00063163" w:rsidRPr="00BF1702">
        <w:rPr>
          <w:rFonts w:ascii="Tahoma" w:hAnsi="Tahoma" w:cs="Tahoma"/>
        </w:rPr>
        <w:t>as</w:t>
      </w:r>
      <w:r w:rsidRPr="00BF1702">
        <w:rPr>
          <w:rFonts w:ascii="Tahoma" w:hAnsi="Tahoma" w:cs="Tahoma"/>
        </w:rPr>
        <w:t xml:space="preserve"> apie j</w:t>
      </w:r>
      <w:r w:rsidR="00063163" w:rsidRPr="00BF1702">
        <w:rPr>
          <w:rFonts w:ascii="Tahoma" w:hAnsi="Tahoma" w:cs="Tahoma"/>
        </w:rPr>
        <w:t>ų</w:t>
      </w:r>
      <w:r w:rsidRPr="00BF1702">
        <w:rPr>
          <w:rFonts w:ascii="Tahoma" w:hAnsi="Tahoma" w:cs="Tahoma"/>
        </w:rPr>
        <w:t xml:space="preserve"> nurody</w:t>
      </w:r>
      <w:r w:rsidR="00063163" w:rsidRPr="00BF1702">
        <w:rPr>
          <w:rFonts w:ascii="Tahoma" w:hAnsi="Tahoma" w:cs="Tahoma"/>
        </w:rPr>
        <w:t>tus</w:t>
      </w:r>
      <w:r w:rsidRPr="00BF1702">
        <w:rPr>
          <w:rFonts w:ascii="Tahoma" w:hAnsi="Tahoma" w:cs="Tahoma"/>
        </w:rPr>
        <w:t xml:space="preserve"> konkre</w:t>
      </w:r>
      <w:r w:rsidR="00063163" w:rsidRPr="00BF1702">
        <w:rPr>
          <w:rFonts w:ascii="Tahoma" w:hAnsi="Tahoma" w:cs="Tahoma"/>
        </w:rPr>
        <w:t>čius</w:t>
      </w:r>
      <w:r w:rsidRPr="00BF1702">
        <w:rPr>
          <w:rFonts w:ascii="Tahoma" w:hAnsi="Tahoma" w:cs="Tahoma"/>
        </w:rPr>
        <w:t xml:space="preserve"> nekilnojam</w:t>
      </w:r>
      <w:r w:rsidR="00063163" w:rsidRPr="00BF1702">
        <w:rPr>
          <w:rFonts w:ascii="Tahoma" w:hAnsi="Tahoma" w:cs="Tahoma"/>
        </w:rPr>
        <w:t>uosius</w:t>
      </w:r>
      <w:r w:rsidRPr="00BF1702">
        <w:rPr>
          <w:rFonts w:ascii="Tahoma" w:hAnsi="Tahoma" w:cs="Tahoma"/>
        </w:rPr>
        <w:t xml:space="preserve"> daikt</w:t>
      </w:r>
      <w:r w:rsidR="00063163" w:rsidRPr="00BF1702">
        <w:rPr>
          <w:rFonts w:ascii="Tahoma" w:hAnsi="Tahoma" w:cs="Tahoma"/>
        </w:rPr>
        <w:t>us</w:t>
      </w:r>
      <w:r w:rsidRPr="00BF1702">
        <w:rPr>
          <w:rFonts w:ascii="Tahoma" w:hAnsi="Tahoma" w:cs="Tahoma"/>
        </w:rPr>
        <w:t xml:space="preserve"> (perduodant tik aktualius duomenis apie nekilnojamąjį daiktą ir neperduodant daiktinių teisių turėtojų ir kitų su daiktinių teisių suvaržymais, juridiniais faktais ir žymomis susijusių fizinių asmenų asmens kodų)</w:t>
      </w:r>
      <w:r w:rsidR="00CC36E9" w:rsidRPr="00BF1702">
        <w:rPr>
          <w:rFonts w:ascii="Tahoma" w:hAnsi="Tahoma" w:cs="Tahoma"/>
        </w:rPr>
        <w:t>;</w:t>
      </w:r>
    </w:p>
    <w:p w:rsidR="00CC36E9" w:rsidRPr="00BF1702" w:rsidRDefault="00CC36E9" w:rsidP="00F17D0D">
      <w:pPr>
        <w:pStyle w:val="Sraopastraipa"/>
        <w:spacing w:line="240" w:lineRule="auto"/>
        <w:ind w:left="0" w:firstLine="709"/>
        <w:jc w:val="both"/>
        <w:rPr>
          <w:rFonts w:ascii="Tahoma" w:hAnsi="Tahoma" w:cs="Tahoma"/>
        </w:rPr>
      </w:pPr>
      <w:r w:rsidRPr="00BF1702">
        <w:rPr>
          <w:rFonts w:ascii="Tahoma" w:hAnsi="Tahoma" w:cs="Tahoma"/>
        </w:rPr>
        <w:lastRenderedPageBreak/>
        <w:t>9.3. Juridinių asmenų registro išrašą – asmen</w:t>
      </w:r>
      <w:r w:rsidR="00063163" w:rsidRPr="00BF1702">
        <w:rPr>
          <w:rFonts w:ascii="Tahoma" w:hAnsi="Tahoma" w:cs="Tahoma"/>
        </w:rPr>
        <w:t>ims</w:t>
      </w:r>
      <w:r w:rsidRPr="00BF1702">
        <w:rPr>
          <w:rFonts w:ascii="Tahoma" w:hAnsi="Tahoma" w:cs="Tahoma"/>
        </w:rPr>
        <w:t xml:space="preserve">, </w:t>
      </w:r>
      <w:r w:rsidR="00063163" w:rsidRPr="00BF1702">
        <w:rPr>
          <w:rFonts w:ascii="Tahoma" w:hAnsi="Tahoma" w:cs="Tahoma"/>
        </w:rPr>
        <w:t xml:space="preserve">kurių prašymu rengiamasi atlikti arba atliekamas notarinis veiksmas, </w:t>
      </w:r>
      <w:r w:rsidR="00A7340D" w:rsidRPr="00BF1702">
        <w:rPr>
          <w:rFonts w:ascii="Tahoma" w:hAnsi="Tahoma" w:cs="Tahoma"/>
        </w:rPr>
        <w:t>apie jų nurodytą juridinį asmenį</w:t>
      </w:r>
      <w:r w:rsidRPr="00BF1702">
        <w:rPr>
          <w:rFonts w:ascii="Tahoma" w:hAnsi="Tahoma" w:cs="Tahoma"/>
        </w:rPr>
        <w:t>;</w:t>
      </w:r>
    </w:p>
    <w:p w:rsidR="00CC36E9" w:rsidRPr="00BF1702" w:rsidRDefault="00CC36E9" w:rsidP="00F17D0D">
      <w:pPr>
        <w:pStyle w:val="Sraopastraipa"/>
        <w:spacing w:line="240" w:lineRule="auto"/>
        <w:ind w:left="0" w:firstLine="709"/>
        <w:jc w:val="both"/>
        <w:rPr>
          <w:rFonts w:ascii="Tahoma" w:hAnsi="Tahoma" w:cs="Tahoma"/>
        </w:rPr>
      </w:pPr>
      <w:r w:rsidRPr="00BF1702">
        <w:rPr>
          <w:rFonts w:ascii="Tahoma" w:hAnsi="Tahoma" w:cs="Tahoma"/>
        </w:rPr>
        <w:t xml:space="preserve">9.4. Gyventojų registro išrašą - </w:t>
      </w:r>
      <w:r w:rsidR="00063163" w:rsidRPr="00BF1702">
        <w:rPr>
          <w:rFonts w:ascii="Tahoma" w:hAnsi="Tahoma" w:cs="Tahoma"/>
        </w:rPr>
        <w:t xml:space="preserve">asmenims, kurių prašymu rengiamasi atlikti arba atliekamas notarinis veiksmas, </w:t>
      </w:r>
      <w:r w:rsidR="006152FE" w:rsidRPr="00BF1702">
        <w:rPr>
          <w:rFonts w:ascii="Tahoma" w:hAnsi="Tahoma" w:cs="Tahoma"/>
        </w:rPr>
        <w:t>apie jų pačių duomenis Gyventojų registre</w:t>
      </w:r>
      <w:r w:rsidRPr="00BF1702">
        <w:rPr>
          <w:rFonts w:ascii="Tahoma" w:hAnsi="Tahoma" w:cs="Tahoma"/>
        </w:rPr>
        <w:t>.</w:t>
      </w:r>
    </w:p>
    <w:p w:rsidR="007E70FE" w:rsidRPr="00BF1702" w:rsidRDefault="007E70FE"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GAVĖJAS, pasirašydamas Sutartį, patvirtina, kad</w:t>
      </w:r>
      <w:r w:rsidR="003E6D01" w:rsidRPr="00BF1702">
        <w:rPr>
          <w:rFonts w:ascii="Tahoma" w:hAnsi="Tahoma" w:cs="Tahoma"/>
        </w:rPr>
        <w:t xml:space="preserve"> </w:t>
      </w:r>
      <w:r w:rsidRPr="00BF1702">
        <w:rPr>
          <w:rFonts w:ascii="Tahoma" w:hAnsi="Tahoma" w:cs="Tahoma"/>
        </w:rPr>
        <w:t xml:space="preserve">yra susipažinęs su </w:t>
      </w:r>
      <w:r w:rsidR="003E6D01" w:rsidRPr="00BF1702">
        <w:rPr>
          <w:rFonts w:ascii="Tahoma" w:hAnsi="Tahoma" w:cs="Tahoma"/>
        </w:rPr>
        <w:t>Reglamentu</w:t>
      </w:r>
      <w:r w:rsidR="00A7102F" w:rsidRPr="00BF1702">
        <w:rPr>
          <w:rFonts w:ascii="Tahoma" w:hAnsi="Tahoma" w:cs="Tahoma"/>
        </w:rPr>
        <w:t xml:space="preserve"> ir</w:t>
      </w:r>
      <w:r w:rsidR="003E6D01" w:rsidRPr="00BF1702">
        <w:rPr>
          <w:rFonts w:ascii="Tahoma" w:hAnsi="Tahoma" w:cs="Tahoma"/>
        </w:rPr>
        <w:t xml:space="preserve"> </w:t>
      </w:r>
      <w:r w:rsidRPr="00BF1702">
        <w:rPr>
          <w:rFonts w:ascii="Tahoma" w:hAnsi="Tahoma" w:cs="Tahoma"/>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00A7102F" w:rsidRPr="00BF1702">
        <w:rPr>
          <w:rFonts w:ascii="Tahoma" w:hAnsi="Tahoma" w:cs="Tahoma"/>
        </w:rPr>
        <w:t>.</w:t>
      </w:r>
    </w:p>
    <w:p w:rsidR="002A43D8" w:rsidRPr="00BF1702" w:rsidRDefault="002A43D8" w:rsidP="00F17D0D">
      <w:pPr>
        <w:pStyle w:val="Sraopastraipa"/>
        <w:spacing w:line="240" w:lineRule="auto"/>
        <w:ind w:left="0"/>
        <w:jc w:val="center"/>
        <w:rPr>
          <w:rFonts w:ascii="Tahoma" w:hAnsi="Tahoma" w:cs="Tahoma"/>
          <w:b/>
        </w:rPr>
      </w:pPr>
    </w:p>
    <w:p w:rsidR="00CC36E9" w:rsidRPr="00BF1702" w:rsidRDefault="00CC36E9" w:rsidP="00F17D0D">
      <w:pPr>
        <w:pStyle w:val="Sraopastraipa"/>
        <w:spacing w:line="240" w:lineRule="auto"/>
        <w:ind w:left="0"/>
        <w:jc w:val="center"/>
        <w:rPr>
          <w:rFonts w:ascii="Tahoma" w:hAnsi="Tahoma" w:cs="Tahoma"/>
          <w:b/>
        </w:rPr>
      </w:pPr>
      <w:r w:rsidRPr="00BF1702">
        <w:rPr>
          <w:rFonts w:ascii="Tahoma" w:hAnsi="Tahoma" w:cs="Tahoma"/>
          <w:b/>
        </w:rPr>
        <w:t>VI SKYRIUS</w:t>
      </w:r>
    </w:p>
    <w:p w:rsidR="00CC36E9" w:rsidRPr="00BF1702" w:rsidRDefault="00CC36E9" w:rsidP="00F17D0D">
      <w:pPr>
        <w:pStyle w:val="Sraopastraipa"/>
        <w:spacing w:line="240" w:lineRule="auto"/>
        <w:ind w:left="0"/>
        <w:jc w:val="center"/>
        <w:rPr>
          <w:rFonts w:ascii="Tahoma" w:hAnsi="Tahoma" w:cs="Tahoma"/>
          <w:b/>
        </w:rPr>
      </w:pPr>
      <w:r w:rsidRPr="00BF1702">
        <w:rPr>
          <w:rFonts w:ascii="Tahoma" w:hAnsi="Tahoma" w:cs="Tahoma"/>
          <w:b/>
        </w:rPr>
        <w:t>APMOKĖJIMAS IR ATSISKAITYMO TVARKA</w:t>
      </w:r>
    </w:p>
    <w:p w:rsidR="00CC36E9" w:rsidRPr="00BF1702" w:rsidRDefault="00CC36E9" w:rsidP="00F17D0D">
      <w:pPr>
        <w:pStyle w:val="Sraopastraipa"/>
        <w:spacing w:line="240" w:lineRule="auto"/>
        <w:ind w:left="709"/>
        <w:jc w:val="both"/>
        <w:rPr>
          <w:rFonts w:ascii="Tahoma" w:hAnsi="Tahoma" w:cs="Tahoma"/>
        </w:rPr>
      </w:pPr>
    </w:p>
    <w:p w:rsidR="00CC36E9" w:rsidRPr="00BF1702" w:rsidRDefault="002A2B01"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 xml:space="preserve">Kiekvieno mėnesio pradžioje </w:t>
      </w:r>
      <w:r w:rsidRPr="00E20188">
        <w:rPr>
          <w:rFonts w:ascii="Tahoma" w:hAnsi="Tahoma" w:cs="Tahoma"/>
        </w:rPr>
        <w:t>Sutarties 3</w:t>
      </w:r>
      <w:r w:rsidR="002A2B01" w:rsidRPr="00E20188">
        <w:rPr>
          <w:rFonts w:ascii="Tahoma" w:hAnsi="Tahoma" w:cs="Tahoma"/>
        </w:rPr>
        <w:t>3</w:t>
      </w:r>
      <w:r w:rsidRPr="00E20188">
        <w:rPr>
          <w:rFonts w:ascii="Tahoma" w:hAnsi="Tahoma" w:cs="Tahoma"/>
        </w:rPr>
        <w:t xml:space="preserve"> punkte</w:t>
      </w:r>
      <w:r w:rsidRPr="00BF1702">
        <w:rPr>
          <w:rFonts w:ascii="Tahoma" w:hAnsi="Tahoma" w:cs="Tahoma"/>
        </w:rPr>
        <w:t xml:space="preserve"> nustatyta tvarka GAVĖJUI pateikiamos PVM sąskaitos faktūros už naudojimąsi duomenimis praėjusį mėnesį.</w:t>
      </w: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GAVĖJAS PVM sąskaitą faktūrą turi apmokėti per 1 (vieną) mėnesį nuo jos pateikimo GAVĖJUI dienos.</w:t>
      </w:r>
    </w:p>
    <w:p w:rsidR="00E932DD" w:rsidRPr="00BF1702" w:rsidRDefault="00CC36E9" w:rsidP="00E932DD">
      <w:pPr>
        <w:pStyle w:val="Sraopastraipa"/>
        <w:numPr>
          <w:ilvl w:val="0"/>
          <w:numId w:val="23"/>
        </w:numPr>
        <w:spacing w:line="240" w:lineRule="auto"/>
        <w:ind w:left="0" w:firstLine="709"/>
        <w:jc w:val="both"/>
        <w:rPr>
          <w:rFonts w:ascii="Tahoma" w:hAnsi="Tahoma" w:cs="Tahoma"/>
        </w:rPr>
      </w:pPr>
      <w:r w:rsidRPr="00BF1702">
        <w:rPr>
          <w:rFonts w:ascii="Tahoma" w:hAnsi="Tahoma" w:cs="Tahoma"/>
        </w:rPr>
        <w:t>Laiku neapmokėjęs pateiktos PVM sąskaitos faktūros, GAVĖJAS moka 0,04 procento dydžio delspinigius nuo neapmokėtos sumos už kiekvieną uždelstą dieną.</w:t>
      </w:r>
    </w:p>
    <w:p w:rsidR="00CC36E9" w:rsidRPr="00BF1702" w:rsidRDefault="00CC36E9" w:rsidP="00F17D0D">
      <w:pPr>
        <w:pStyle w:val="Sraopastraipa"/>
        <w:spacing w:line="240" w:lineRule="auto"/>
        <w:jc w:val="center"/>
        <w:rPr>
          <w:rFonts w:ascii="Tahoma" w:hAnsi="Tahoma" w:cs="Tahoma"/>
          <w:b/>
          <w:bCs/>
        </w:rPr>
      </w:pPr>
    </w:p>
    <w:p w:rsidR="00CC36E9" w:rsidRPr="00BF1702" w:rsidRDefault="00CC36E9" w:rsidP="00F17D0D">
      <w:pPr>
        <w:pStyle w:val="Sraopastraipa"/>
        <w:spacing w:line="240" w:lineRule="auto"/>
        <w:ind w:left="0"/>
        <w:jc w:val="center"/>
        <w:rPr>
          <w:rFonts w:ascii="Tahoma" w:hAnsi="Tahoma" w:cs="Tahoma"/>
          <w:b/>
          <w:bCs/>
        </w:rPr>
      </w:pPr>
      <w:r w:rsidRPr="00BF1702">
        <w:rPr>
          <w:rFonts w:ascii="Tahoma" w:hAnsi="Tahoma" w:cs="Tahoma"/>
          <w:b/>
          <w:bCs/>
        </w:rPr>
        <w:t>VII SKYRIUS</w:t>
      </w:r>
    </w:p>
    <w:p w:rsidR="00CC36E9" w:rsidRPr="00BF1702" w:rsidRDefault="00CC36E9" w:rsidP="00F17D0D">
      <w:pPr>
        <w:pStyle w:val="Sraopastraipa"/>
        <w:spacing w:line="240" w:lineRule="auto"/>
        <w:ind w:left="0"/>
        <w:jc w:val="center"/>
        <w:rPr>
          <w:rFonts w:ascii="Tahoma" w:hAnsi="Tahoma" w:cs="Tahoma"/>
          <w:b/>
          <w:bCs/>
        </w:rPr>
      </w:pPr>
      <w:r w:rsidRPr="00BF1702">
        <w:rPr>
          <w:rFonts w:ascii="Tahoma" w:hAnsi="Tahoma" w:cs="Tahoma"/>
          <w:b/>
          <w:bCs/>
        </w:rPr>
        <w:t>ATSAKOMYBĖ IR GINČŲ SPRENDIMO TVARKA</w:t>
      </w:r>
    </w:p>
    <w:p w:rsidR="00CC36E9" w:rsidRPr="00BF1702" w:rsidRDefault="00CC36E9" w:rsidP="00F17D0D">
      <w:pPr>
        <w:pStyle w:val="Sraopastraipa"/>
        <w:spacing w:line="240" w:lineRule="auto"/>
        <w:jc w:val="center"/>
        <w:rPr>
          <w:rFonts w:ascii="Tahoma" w:hAnsi="Tahoma" w:cs="Tahoma"/>
        </w:rPr>
      </w:pP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Nė viena Šalis neturi teisės pavesti Sutartį vykdyti tretiesiems asmenims.</w:t>
      </w: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Už Sutarties įsipareigojimų nevykdymą arba netinkamą vykdymą Šalys atsako Lietuvos Respublikoje galiojančių teisės aktų nustatyta tvarka.</w:t>
      </w: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BF1702" w:rsidRDefault="00BF1702" w:rsidP="00F17D0D">
      <w:pPr>
        <w:jc w:val="center"/>
        <w:rPr>
          <w:rFonts w:ascii="Tahoma" w:hAnsi="Tahoma" w:cs="Tahoma"/>
          <w:b/>
          <w:bCs/>
          <w:sz w:val="22"/>
          <w:szCs w:val="22"/>
          <w:lang w:val="lt-LT"/>
        </w:rPr>
      </w:pPr>
    </w:p>
    <w:p w:rsidR="00CC36E9" w:rsidRPr="00BF1702" w:rsidRDefault="00CC36E9" w:rsidP="00F17D0D">
      <w:pPr>
        <w:jc w:val="center"/>
        <w:rPr>
          <w:rFonts w:ascii="Tahoma" w:hAnsi="Tahoma" w:cs="Tahoma"/>
          <w:b/>
          <w:bCs/>
          <w:sz w:val="22"/>
          <w:szCs w:val="22"/>
          <w:lang w:val="lt-LT"/>
        </w:rPr>
      </w:pPr>
      <w:r w:rsidRPr="00BF1702">
        <w:rPr>
          <w:rFonts w:ascii="Tahoma" w:hAnsi="Tahoma" w:cs="Tahoma"/>
          <w:b/>
          <w:bCs/>
          <w:sz w:val="22"/>
          <w:szCs w:val="22"/>
          <w:lang w:val="lt-LT"/>
        </w:rPr>
        <w:t>VIII SKYRIUS</w:t>
      </w:r>
    </w:p>
    <w:p w:rsidR="00CC36E9" w:rsidRPr="00BF1702" w:rsidRDefault="00CC36E9" w:rsidP="00F17D0D">
      <w:pPr>
        <w:jc w:val="center"/>
        <w:rPr>
          <w:rFonts w:ascii="Tahoma" w:hAnsi="Tahoma" w:cs="Tahoma"/>
          <w:b/>
          <w:bCs/>
          <w:sz w:val="22"/>
          <w:szCs w:val="22"/>
          <w:lang w:val="lt-LT"/>
        </w:rPr>
      </w:pPr>
      <w:r w:rsidRPr="00BF1702">
        <w:rPr>
          <w:rFonts w:ascii="Tahoma" w:hAnsi="Tahoma" w:cs="Tahoma"/>
          <w:b/>
          <w:bCs/>
          <w:sz w:val="22"/>
          <w:szCs w:val="22"/>
          <w:lang w:val="lt-LT"/>
        </w:rPr>
        <w:t>TAIKYTINA TEISĖ</w:t>
      </w:r>
    </w:p>
    <w:p w:rsidR="00CC36E9" w:rsidRPr="00BF1702" w:rsidRDefault="00CC36E9" w:rsidP="00F17D0D">
      <w:pPr>
        <w:pStyle w:val="Sraopastraipa"/>
        <w:tabs>
          <w:tab w:val="left" w:pos="709"/>
        </w:tabs>
        <w:spacing w:line="240" w:lineRule="auto"/>
        <w:ind w:left="709"/>
        <w:jc w:val="both"/>
        <w:rPr>
          <w:rFonts w:ascii="Tahoma" w:hAnsi="Tahoma" w:cs="Tahoma"/>
        </w:rPr>
      </w:pP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Sutarčiai ir kitiems Šalių tarpusavio santykiams, neaptartiems Sutartyje, taikoma Lietuvos Respublikos teisė.</w:t>
      </w:r>
    </w:p>
    <w:p w:rsidR="00BF1702" w:rsidRDefault="00BF1702" w:rsidP="00F17D0D">
      <w:pPr>
        <w:jc w:val="center"/>
        <w:rPr>
          <w:rFonts w:ascii="Tahoma" w:hAnsi="Tahoma" w:cs="Tahoma"/>
          <w:b/>
          <w:bCs/>
          <w:sz w:val="22"/>
          <w:szCs w:val="22"/>
          <w:lang w:val="lt-LT"/>
        </w:rPr>
      </w:pPr>
    </w:p>
    <w:p w:rsidR="00CC36E9" w:rsidRPr="00BF1702" w:rsidRDefault="00CC36E9" w:rsidP="00F17D0D">
      <w:pPr>
        <w:jc w:val="center"/>
        <w:rPr>
          <w:rFonts w:ascii="Tahoma" w:hAnsi="Tahoma" w:cs="Tahoma"/>
          <w:b/>
          <w:bCs/>
          <w:sz w:val="22"/>
          <w:szCs w:val="22"/>
          <w:lang w:val="lt-LT"/>
        </w:rPr>
      </w:pPr>
      <w:r w:rsidRPr="00BF1702">
        <w:rPr>
          <w:rFonts w:ascii="Tahoma" w:hAnsi="Tahoma" w:cs="Tahoma"/>
          <w:b/>
          <w:bCs/>
          <w:sz w:val="22"/>
          <w:szCs w:val="22"/>
          <w:lang w:val="lt-LT"/>
        </w:rPr>
        <w:t>IX SKYRIUS</w:t>
      </w:r>
    </w:p>
    <w:p w:rsidR="00CC36E9" w:rsidRPr="00BF1702" w:rsidRDefault="00CC36E9" w:rsidP="00F17D0D">
      <w:pPr>
        <w:jc w:val="center"/>
        <w:rPr>
          <w:rFonts w:ascii="Tahoma" w:hAnsi="Tahoma" w:cs="Tahoma"/>
          <w:b/>
          <w:bCs/>
          <w:sz w:val="22"/>
          <w:szCs w:val="22"/>
          <w:lang w:val="lt-LT"/>
        </w:rPr>
      </w:pPr>
      <w:r w:rsidRPr="00BF1702">
        <w:rPr>
          <w:rFonts w:ascii="Tahoma" w:hAnsi="Tahoma" w:cs="Tahoma"/>
          <w:b/>
          <w:bCs/>
          <w:sz w:val="22"/>
          <w:szCs w:val="22"/>
          <w:lang w:val="lt-LT"/>
        </w:rPr>
        <w:t>SUTARTIES KEITIMO IR PAPILDYMO TVARKA</w:t>
      </w:r>
    </w:p>
    <w:p w:rsidR="00CC36E9" w:rsidRPr="00BF1702" w:rsidRDefault="00CC36E9" w:rsidP="00F17D0D">
      <w:pPr>
        <w:jc w:val="both"/>
        <w:rPr>
          <w:rFonts w:ascii="Tahoma" w:hAnsi="Tahoma" w:cs="Tahoma"/>
          <w:sz w:val="22"/>
          <w:szCs w:val="22"/>
        </w:rPr>
      </w:pP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Visi Sutarties pakeitimai ir papildymai, išskyrus Sutarties 2</w:t>
      </w:r>
      <w:r w:rsidR="00232E08">
        <w:rPr>
          <w:rFonts w:ascii="Tahoma" w:hAnsi="Tahoma" w:cs="Tahoma"/>
        </w:rPr>
        <w:t>0</w:t>
      </w:r>
      <w:r w:rsidRPr="00BF1702">
        <w:rPr>
          <w:rFonts w:ascii="Tahoma" w:hAnsi="Tahoma" w:cs="Tahoma"/>
        </w:rPr>
        <w:t xml:space="preserve"> punkte numatytus atvejus, bus daromi tarp Šalių pasirašant papildomus susitarimus dėl Sutarties keitimo ar papildymo, kurie tampa neatskiriama Sutarties dalimis.</w:t>
      </w:r>
    </w:p>
    <w:p w:rsidR="00CC36E9" w:rsidRPr="00BF1702" w:rsidRDefault="00CC36E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 xml:space="preserve">Pasikeitus Sutartyje nurodytų teisės aktų nuostatoms, taip pat </w:t>
      </w:r>
      <w:r w:rsidRPr="00E20188">
        <w:rPr>
          <w:rFonts w:ascii="Tahoma" w:hAnsi="Tahoma" w:cs="Tahoma"/>
        </w:rPr>
        <w:t>Sutarties 1</w:t>
      </w:r>
      <w:r w:rsidR="00EA593B" w:rsidRPr="00E20188">
        <w:rPr>
          <w:rFonts w:ascii="Tahoma" w:hAnsi="Tahoma" w:cs="Tahoma"/>
        </w:rPr>
        <w:t xml:space="preserve">1 </w:t>
      </w:r>
      <w:r w:rsidR="00E11C60" w:rsidRPr="00E20188">
        <w:rPr>
          <w:rFonts w:ascii="Tahoma" w:hAnsi="Tahoma" w:cs="Tahoma"/>
        </w:rPr>
        <w:t>punkte</w:t>
      </w:r>
      <w:r w:rsidR="00E11C60" w:rsidRPr="00BF1702">
        <w:rPr>
          <w:rFonts w:ascii="Tahoma" w:hAnsi="Tahoma" w:cs="Tahoma"/>
        </w:rPr>
        <w:t xml:space="preserve"> </w:t>
      </w:r>
      <w:r w:rsidRPr="00BF1702">
        <w:rPr>
          <w:rFonts w:ascii="Tahoma" w:hAnsi="Tahoma" w:cs="Tahoma"/>
        </w:rPr>
        <w:t>numatytais atvejais Sutartis nekeičiama, o taikomos aktualios teisės aktų nuostatos</w:t>
      </w:r>
      <w:r w:rsidR="00EA593B" w:rsidRPr="00BF1702">
        <w:rPr>
          <w:rFonts w:ascii="Tahoma" w:hAnsi="Tahoma" w:cs="Tahoma"/>
        </w:rPr>
        <w:t>.</w:t>
      </w:r>
      <w:r w:rsidRPr="00BF1702">
        <w:rPr>
          <w:rFonts w:ascii="Tahoma" w:hAnsi="Tahoma" w:cs="Tahoma"/>
        </w:rPr>
        <w:t xml:space="preserve"> </w:t>
      </w: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Visi Sutarties pakeitimai ir papildymai įsigalioja nuo jų pasirašymo dienos, jeigu juose nenumatyta vėlesnė įsigaliojimo data.</w:t>
      </w: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Visi Sutarties pakeitimai ir papildymai laikomi neatskiriama Sutarties dalimi.</w:t>
      </w:r>
    </w:p>
    <w:p w:rsidR="001B62A7" w:rsidRPr="00BF1702" w:rsidRDefault="001B62A7" w:rsidP="00F17D0D">
      <w:pPr>
        <w:pStyle w:val="Sraopastraipa"/>
        <w:spacing w:line="240" w:lineRule="auto"/>
        <w:ind w:left="0"/>
        <w:jc w:val="center"/>
        <w:rPr>
          <w:rFonts w:ascii="Tahoma" w:hAnsi="Tahoma" w:cs="Tahoma"/>
          <w:b/>
        </w:rPr>
      </w:pPr>
    </w:p>
    <w:p w:rsidR="001B62A7" w:rsidRPr="00BF1702" w:rsidRDefault="001B62A7" w:rsidP="00F17D0D">
      <w:pPr>
        <w:pStyle w:val="Sraopastraipa"/>
        <w:spacing w:line="240" w:lineRule="auto"/>
        <w:ind w:left="0"/>
        <w:jc w:val="center"/>
        <w:rPr>
          <w:rFonts w:ascii="Tahoma" w:hAnsi="Tahoma" w:cs="Tahoma"/>
          <w:b/>
        </w:rPr>
      </w:pPr>
      <w:r w:rsidRPr="00BF1702">
        <w:rPr>
          <w:rFonts w:ascii="Tahoma" w:hAnsi="Tahoma" w:cs="Tahoma"/>
          <w:b/>
        </w:rPr>
        <w:t>X SKYRIUS</w:t>
      </w:r>
    </w:p>
    <w:p w:rsidR="001B62A7" w:rsidRPr="00BF1702" w:rsidRDefault="001B62A7" w:rsidP="00F17D0D">
      <w:pPr>
        <w:pStyle w:val="Sraopastraipa"/>
        <w:spacing w:line="240" w:lineRule="auto"/>
        <w:ind w:left="0"/>
        <w:jc w:val="center"/>
        <w:rPr>
          <w:rFonts w:ascii="Tahoma" w:hAnsi="Tahoma" w:cs="Tahoma"/>
          <w:b/>
        </w:rPr>
      </w:pPr>
      <w:r w:rsidRPr="00BF1702">
        <w:rPr>
          <w:rFonts w:ascii="Tahoma" w:hAnsi="Tahoma" w:cs="Tahoma"/>
          <w:b/>
        </w:rPr>
        <w:t>NENUGALIMOS JĖGOS (</w:t>
      </w:r>
      <w:r w:rsidRPr="00BF1702">
        <w:rPr>
          <w:rFonts w:ascii="Tahoma" w:hAnsi="Tahoma" w:cs="Tahoma"/>
          <w:b/>
          <w:i/>
          <w:iCs/>
        </w:rPr>
        <w:t>FORCE MAJEURE</w:t>
      </w:r>
      <w:r w:rsidRPr="00BF1702">
        <w:rPr>
          <w:rFonts w:ascii="Tahoma" w:hAnsi="Tahoma" w:cs="Tahoma"/>
          <w:b/>
        </w:rPr>
        <w:t>) APLINKYBĖS</w:t>
      </w:r>
    </w:p>
    <w:p w:rsidR="00E932DD" w:rsidRPr="00BF1702" w:rsidRDefault="00E932DD" w:rsidP="00F17D0D">
      <w:pPr>
        <w:pStyle w:val="Sraopastraipa"/>
        <w:spacing w:line="240" w:lineRule="auto"/>
        <w:ind w:left="0"/>
        <w:jc w:val="center"/>
        <w:rPr>
          <w:rFonts w:ascii="Tahoma" w:hAnsi="Tahoma" w:cs="Tahoma"/>
          <w:b/>
        </w:rPr>
      </w:pP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lastRenderedPageBreak/>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Įvykus nenugalimos jėgos (</w:t>
      </w:r>
      <w:r w:rsidRPr="00BF1702">
        <w:rPr>
          <w:rFonts w:ascii="Tahoma" w:hAnsi="Tahoma" w:cs="Tahoma"/>
          <w:i/>
          <w:iCs/>
        </w:rPr>
        <w:t>force majeure</w:t>
      </w:r>
      <w:r w:rsidRPr="00BF1702">
        <w:rPr>
          <w:rFonts w:ascii="Tahoma" w:hAnsi="Tahoma" w:cs="Tahoma"/>
        </w:rPr>
        <w:t>) aplinkybėms, Sutarties Šalys vadovaujasi Lietuvos Respublikos civilinio kodekso 6.212 straipsniu ir Atleidimo nuo atsakomybės esant nenugalimos jėgos (</w:t>
      </w:r>
      <w:r w:rsidRPr="00BF1702">
        <w:rPr>
          <w:rFonts w:ascii="Tahoma" w:hAnsi="Tahoma" w:cs="Tahoma"/>
          <w:i/>
          <w:iCs/>
        </w:rPr>
        <w:t>force majeure</w:t>
      </w:r>
      <w:r w:rsidRPr="00BF1702">
        <w:rPr>
          <w:rFonts w:ascii="Tahoma" w:hAnsi="Tahoma" w:cs="Tahoma"/>
        </w:rPr>
        <w:t>) aplinkybėms taisyklėmis, patvirtintomis Lietuvos Respublikos Vyriausybės 1996 m. liepos 15 d. nutarimu Nr. 840 „Dėl Atleidimo nuo atsakomybės esant nenugalimos jėgos (</w:t>
      </w:r>
      <w:r w:rsidRPr="00BF1702">
        <w:rPr>
          <w:rFonts w:ascii="Tahoma" w:hAnsi="Tahoma" w:cs="Tahoma"/>
          <w:i/>
          <w:iCs/>
        </w:rPr>
        <w:t>force majeure</w:t>
      </w:r>
      <w:r w:rsidRPr="00BF1702">
        <w:rPr>
          <w:rFonts w:ascii="Tahoma" w:hAnsi="Tahoma" w:cs="Tahoma"/>
        </w:rPr>
        <w:t>) aplinkybėms taisyklių patvirtinimo”.</w:t>
      </w: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 xml:space="preserve">Pagrindas atleisti Šalį nuo atsakomybės atsiranda nuo nenugalimos jėgos </w:t>
      </w:r>
      <w:r w:rsidR="00B8219C" w:rsidRPr="00BF1702">
        <w:rPr>
          <w:rFonts w:ascii="Tahoma" w:hAnsi="Tahoma" w:cs="Tahoma"/>
        </w:rPr>
        <w:t>(</w:t>
      </w:r>
      <w:r w:rsidR="00B8219C" w:rsidRPr="00BF1702">
        <w:rPr>
          <w:rFonts w:ascii="Tahoma" w:hAnsi="Tahoma" w:cs="Tahoma"/>
          <w:i/>
          <w:iCs/>
        </w:rPr>
        <w:t>force majeure</w:t>
      </w:r>
      <w:r w:rsidR="00B8219C" w:rsidRPr="00BF1702">
        <w:rPr>
          <w:rFonts w:ascii="Tahoma" w:hAnsi="Tahoma" w:cs="Tahoma"/>
        </w:rPr>
        <w:t xml:space="preserve">) </w:t>
      </w:r>
      <w:r w:rsidRPr="00BF1702">
        <w:rPr>
          <w:rFonts w:ascii="Tahoma" w:hAnsi="Tahoma" w:cs="Tahoma"/>
        </w:rPr>
        <w:t>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BF1702" w:rsidRDefault="00BF1702" w:rsidP="00F17D0D">
      <w:pPr>
        <w:jc w:val="center"/>
        <w:rPr>
          <w:rFonts w:ascii="Tahoma" w:hAnsi="Tahoma" w:cs="Tahoma"/>
          <w:b/>
          <w:bCs/>
          <w:sz w:val="22"/>
          <w:szCs w:val="22"/>
          <w:lang w:val="lt-LT"/>
        </w:rPr>
      </w:pPr>
    </w:p>
    <w:p w:rsidR="001B62A7" w:rsidRPr="00BF1702" w:rsidRDefault="001B62A7" w:rsidP="00F17D0D">
      <w:pPr>
        <w:jc w:val="center"/>
        <w:rPr>
          <w:rFonts w:ascii="Tahoma" w:hAnsi="Tahoma" w:cs="Tahoma"/>
          <w:b/>
          <w:bCs/>
          <w:sz w:val="22"/>
          <w:szCs w:val="22"/>
          <w:lang w:val="lt-LT"/>
        </w:rPr>
      </w:pPr>
      <w:r w:rsidRPr="00BF1702">
        <w:rPr>
          <w:rFonts w:ascii="Tahoma" w:hAnsi="Tahoma" w:cs="Tahoma"/>
          <w:b/>
          <w:bCs/>
          <w:sz w:val="22"/>
          <w:szCs w:val="22"/>
          <w:lang w:val="lt-LT"/>
        </w:rPr>
        <w:t>XI SKYRIUS</w:t>
      </w:r>
    </w:p>
    <w:p w:rsidR="001B62A7" w:rsidRPr="00BF1702" w:rsidRDefault="001B62A7" w:rsidP="00F17D0D">
      <w:pPr>
        <w:pStyle w:val="Sraopastraipa"/>
        <w:spacing w:line="240" w:lineRule="auto"/>
        <w:ind w:left="0"/>
        <w:jc w:val="center"/>
        <w:rPr>
          <w:rFonts w:ascii="Tahoma" w:hAnsi="Tahoma" w:cs="Tahoma"/>
          <w:b/>
          <w:bCs/>
        </w:rPr>
      </w:pPr>
      <w:r w:rsidRPr="00BF1702">
        <w:rPr>
          <w:rFonts w:ascii="Tahoma" w:hAnsi="Tahoma" w:cs="Tahoma"/>
          <w:b/>
          <w:bCs/>
        </w:rPr>
        <w:t>SUTARTIES GALIOJIMAS IR NUTRAUKIMAS</w:t>
      </w:r>
    </w:p>
    <w:p w:rsidR="001B62A7" w:rsidRPr="00BF1702" w:rsidRDefault="001B62A7" w:rsidP="00F17D0D">
      <w:pPr>
        <w:pStyle w:val="Sraopastraipa"/>
        <w:spacing w:line="240" w:lineRule="auto"/>
        <w:ind w:left="0"/>
        <w:jc w:val="center"/>
        <w:rPr>
          <w:rFonts w:ascii="Tahoma" w:hAnsi="Tahoma" w:cs="Tahoma"/>
        </w:rPr>
      </w:pP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 xml:space="preserve">Sutartis įsigalioja nuo jos pasirašymo dienos ir galioja neterminuotai. Jeigu Sutartis Šalių pasirašoma ne tą pačią dieną, laikoma, kad Sutartis įsigalioja tą dieną, kai ją pasirašo antroji Šalis. Sutarties nuostatos, reglamentuojančios Testamentų registro duomenų teikimą, panaudojant </w:t>
      </w:r>
      <w:proofErr w:type="spellStart"/>
      <w:r w:rsidRPr="00BF1702">
        <w:rPr>
          <w:rFonts w:ascii="Tahoma" w:hAnsi="Tahoma" w:cs="Tahoma"/>
        </w:rPr>
        <w:t>saityno</w:t>
      </w:r>
      <w:proofErr w:type="spellEnd"/>
      <w:r w:rsidRPr="00BF1702">
        <w:rPr>
          <w:rFonts w:ascii="Tahoma" w:hAnsi="Tahoma" w:cs="Tahoma"/>
        </w:rPr>
        <w:t xml:space="preserve"> paslaugą (angl. </w:t>
      </w:r>
      <w:proofErr w:type="spellStart"/>
      <w:r w:rsidRPr="00BF1702">
        <w:rPr>
          <w:rFonts w:ascii="Tahoma" w:hAnsi="Tahoma" w:cs="Tahoma"/>
          <w:i/>
        </w:rPr>
        <w:t>webservice</w:t>
      </w:r>
      <w:proofErr w:type="spellEnd"/>
      <w:r w:rsidRPr="00BF1702">
        <w:rPr>
          <w:rFonts w:ascii="Tahoma" w:hAnsi="Tahoma" w:cs="Tahoma"/>
        </w:rPr>
        <w:t xml:space="preserve">) RC_BROKER), įsigalios, Lietuvos notarų rūmams įdiegus į </w:t>
      </w:r>
      <w:proofErr w:type="spellStart"/>
      <w:r w:rsidRPr="00BF1702">
        <w:rPr>
          <w:rFonts w:ascii="Tahoma" w:hAnsi="Tahoma" w:cs="Tahoma"/>
        </w:rPr>
        <w:t>eNotaras</w:t>
      </w:r>
      <w:proofErr w:type="spellEnd"/>
      <w:r w:rsidRPr="00BF1702">
        <w:rPr>
          <w:rFonts w:ascii="Tahoma" w:hAnsi="Tahoma" w:cs="Tahoma"/>
        </w:rPr>
        <w:t xml:space="preserve"> informacinės sistemos gamybinę aplinką integracinę sąsają su </w:t>
      </w:r>
      <w:proofErr w:type="spellStart"/>
      <w:r w:rsidRPr="00BF1702">
        <w:rPr>
          <w:rFonts w:ascii="Tahoma" w:hAnsi="Tahoma" w:cs="Tahoma"/>
        </w:rPr>
        <w:t>saityno</w:t>
      </w:r>
      <w:proofErr w:type="spellEnd"/>
      <w:r w:rsidRPr="00BF1702">
        <w:rPr>
          <w:rFonts w:ascii="Tahoma" w:hAnsi="Tahoma" w:cs="Tahoma"/>
        </w:rPr>
        <w:t xml:space="preserve"> paslauga (angl. </w:t>
      </w:r>
      <w:proofErr w:type="spellStart"/>
      <w:r w:rsidRPr="00BF1702">
        <w:rPr>
          <w:rFonts w:ascii="Tahoma" w:hAnsi="Tahoma" w:cs="Tahoma"/>
          <w:i/>
        </w:rPr>
        <w:t>webservice</w:t>
      </w:r>
      <w:proofErr w:type="spellEnd"/>
      <w:r w:rsidRPr="00BF1702">
        <w:rPr>
          <w:rFonts w:ascii="Tahoma" w:hAnsi="Tahoma" w:cs="Tahoma"/>
        </w:rPr>
        <w:t xml:space="preserve">) RC_BROKER), skirtą Testamentų registro duomenims gauti į </w:t>
      </w:r>
      <w:proofErr w:type="spellStart"/>
      <w:r w:rsidRPr="00BF1702">
        <w:rPr>
          <w:rFonts w:ascii="Tahoma" w:hAnsi="Tahoma" w:cs="Tahoma"/>
        </w:rPr>
        <w:t>eNotaras</w:t>
      </w:r>
      <w:proofErr w:type="spellEnd"/>
      <w:r w:rsidRPr="00BF1702">
        <w:rPr>
          <w:rFonts w:ascii="Tahoma" w:hAnsi="Tahoma" w:cs="Tahoma"/>
        </w:rPr>
        <w:t xml:space="preserve"> informacinėje sistemoje esančias notarų biurų paskyras ir apie tai raštu informavus TEIKĖJĄ. TEIKĖJAS apie Sutarties nuostatų, reglamentuojančių Testamentų registro duomenų teikimą, panaudojant </w:t>
      </w:r>
      <w:proofErr w:type="spellStart"/>
      <w:r w:rsidRPr="00BF1702">
        <w:rPr>
          <w:rFonts w:ascii="Tahoma" w:hAnsi="Tahoma" w:cs="Tahoma"/>
        </w:rPr>
        <w:t>saityno</w:t>
      </w:r>
      <w:proofErr w:type="spellEnd"/>
      <w:r w:rsidRPr="00BF1702">
        <w:rPr>
          <w:rFonts w:ascii="Tahoma" w:hAnsi="Tahoma" w:cs="Tahoma"/>
        </w:rPr>
        <w:t xml:space="preserve"> paslaugą (angl. </w:t>
      </w:r>
      <w:proofErr w:type="spellStart"/>
      <w:r w:rsidRPr="00BF1702">
        <w:rPr>
          <w:rFonts w:ascii="Tahoma" w:hAnsi="Tahoma" w:cs="Tahoma"/>
          <w:i/>
        </w:rPr>
        <w:t>webservice</w:t>
      </w:r>
      <w:proofErr w:type="spellEnd"/>
      <w:r w:rsidRPr="00BF1702">
        <w:rPr>
          <w:rFonts w:ascii="Tahoma" w:hAnsi="Tahoma" w:cs="Tahoma"/>
        </w:rPr>
        <w:t>) RC_BROKER), įsigaliojimą GAVĖJO papildomai neinformuos.</w:t>
      </w:r>
    </w:p>
    <w:p w:rsidR="001B62A7" w:rsidRPr="00BF1702" w:rsidRDefault="001B62A7"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Sutartis pasibaigia, kai:</w:t>
      </w:r>
    </w:p>
    <w:p w:rsidR="003E6D8B" w:rsidRPr="00BF1702" w:rsidRDefault="008B113F" w:rsidP="00F17D0D">
      <w:pPr>
        <w:pStyle w:val="Sraopastraipa"/>
        <w:spacing w:line="240" w:lineRule="auto"/>
        <w:jc w:val="both"/>
        <w:rPr>
          <w:rFonts w:ascii="Tahoma" w:hAnsi="Tahoma" w:cs="Tahoma"/>
        </w:rPr>
      </w:pPr>
      <w:r w:rsidRPr="00BF1702">
        <w:rPr>
          <w:rFonts w:ascii="Tahoma" w:hAnsi="Tahoma" w:cs="Tahoma"/>
        </w:rPr>
        <w:t>28</w:t>
      </w:r>
      <w:r w:rsidR="003E6D8B" w:rsidRPr="00BF1702">
        <w:rPr>
          <w:rFonts w:ascii="Tahoma" w:hAnsi="Tahoma" w:cs="Tahoma"/>
        </w:rPr>
        <w:t>.1. Sutartis nutraukiama Šalių sutarimu;</w:t>
      </w:r>
    </w:p>
    <w:p w:rsidR="003E6D8B" w:rsidRPr="00BF1702" w:rsidRDefault="008B113F" w:rsidP="00F17D0D">
      <w:pPr>
        <w:pStyle w:val="Sraopastraipa"/>
        <w:spacing w:line="240" w:lineRule="auto"/>
        <w:jc w:val="both"/>
        <w:rPr>
          <w:rFonts w:ascii="Tahoma" w:hAnsi="Tahoma" w:cs="Tahoma"/>
        </w:rPr>
      </w:pPr>
      <w:r w:rsidRPr="00BF1702">
        <w:rPr>
          <w:rFonts w:ascii="Tahoma" w:hAnsi="Tahoma" w:cs="Tahoma"/>
        </w:rPr>
        <w:t>28</w:t>
      </w:r>
      <w:r w:rsidR="003E6D8B" w:rsidRPr="00BF1702">
        <w:rPr>
          <w:rFonts w:ascii="Tahoma" w:hAnsi="Tahoma" w:cs="Tahoma"/>
        </w:rPr>
        <w:t xml:space="preserve">.2. Sutartis nutraukiama vienašališkai Sutarties </w:t>
      </w:r>
      <w:r w:rsidR="00232E08">
        <w:rPr>
          <w:rFonts w:ascii="Tahoma" w:hAnsi="Tahoma" w:cs="Tahoma"/>
        </w:rPr>
        <w:t>29</w:t>
      </w:r>
      <w:r w:rsidR="003E6D8B" w:rsidRPr="00BF1702">
        <w:rPr>
          <w:rFonts w:ascii="Tahoma" w:hAnsi="Tahoma" w:cs="Tahoma"/>
        </w:rPr>
        <w:t xml:space="preserve"> punkte nustatyta tvarka;</w:t>
      </w:r>
    </w:p>
    <w:p w:rsidR="003E6D8B" w:rsidRPr="00BF1702" w:rsidRDefault="008B113F" w:rsidP="00F17D0D">
      <w:pPr>
        <w:pStyle w:val="Sraopastraipa"/>
        <w:spacing w:line="240" w:lineRule="auto"/>
        <w:ind w:left="0" w:firstLine="709"/>
        <w:jc w:val="both"/>
        <w:rPr>
          <w:rFonts w:ascii="Tahoma" w:hAnsi="Tahoma" w:cs="Tahoma"/>
        </w:rPr>
      </w:pPr>
      <w:r w:rsidRPr="00BF1702">
        <w:rPr>
          <w:rFonts w:ascii="Tahoma" w:hAnsi="Tahoma" w:cs="Tahoma"/>
        </w:rPr>
        <w:t>28</w:t>
      </w:r>
      <w:r w:rsidR="003E6D8B" w:rsidRPr="00BF1702">
        <w:rPr>
          <w:rFonts w:ascii="Tahoma" w:hAnsi="Tahoma" w:cs="Tahoma"/>
        </w:rPr>
        <w:t>.3. netekus galios teisės aktams, reglamentuojantiems Šalių teisę teikti ar gauti duomenis arba kitais atvejais, įskaitant, bet neapsiribojant, veiklos apribojimus,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rsidR="003E6D8B" w:rsidRPr="00BF1702" w:rsidRDefault="008B113F" w:rsidP="00F17D0D">
      <w:pPr>
        <w:pStyle w:val="Sraopastraipa"/>
        <w:spacing w:line="240" w:lineRule="auto"/>
        <w:ind w:left="0" w:firstLine="709"/>
        <w:jc w:val="both"/>
        <w:rPr>
          <w:rFonts w:ascii="Tahoma" w:hAnsi="Tahoma" w:cs="Tahoma"/>
        </w:rPr>
      </w:pPr>
      <w:r w:rsidRPr="00BF1702">
        <w:rPr>
          <w:rFonts w:ascii="Tahoma" w:hAnsi="Tahoma" w:cs="Tahoma"/>
        </w:rPr>
        <w:t>28</w:t>
      </w:r>
      <w:r w:rsidR="003E6D8B" w:rsidRPr="00BF1702">
        <w:rPr>
          <w:rFonts w:ascii="Tahoma" w:hAnsi="Tahoma" w:cs="Tahoma"/>
        </w:rPr>
        <w:t xml:space="preserve">.4. pasibaigus </w:t>
      </w:r>
      <w:r w:rsidR="003E6D8B" w:rsidRPr="00BF1702">
        <w:rPr>
          <w:rFonts w:ascii="Tahoma" w:hAnsi="Tahoma" w:cs="Tahoma"/>
          <w:bCs/>
        </w:rPr>
        <w:t>TEIKĖJO ir Lietuvos notarų rūmų sudarytai 2019 m. rugpjūčio 30 d. Techninio užtikrinimo sutarčiai Nr. PS-7986 (10.16)</w:t>
      </w:r>
      <w:r w:rsidR="003E6D8B" w:rsidRPr="00BF1702">
        <w:rPr>
          <w:rFonts w:ascii="Tahoma" w:hAnsi="Tahoma" w:cs="Tahoma"/>
        </w:rPr>
        <w:t>. Sutartis šiuo atveju laikoma pasibaigusia nuo dienos, kai atsiranda šiame papunktyje numatyta aplinkybė.</w:t>
      </w:r>
    </w:p>
    <w:p w:rsidR="003E6D8B" w:rsidRPr="00BF1702" w:rsidRDefault="003E6D8B"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Sutarties nutraukimo vienašališkai sąlygos ir tvarka:</w:t>
      </w:r>
    </w:p>
    <w:p w:rsidR="00260879" w:rsidRPr="00BF1702" w:rsidRDefault="008B113F" w:rsidP="00F17D0D">
      <w:pPr>
        <w:pStyle w:val="Sraopastraipa"/>
        <w:spacing w:line="240" w:lineRule="auto"/>
        <w:ind w:left="0" w:firstLine="709"/>
        <w:jc w:val="both"/>
        <w:rPr>
          <w:rFonts w:ascii="Tahoma" w:hAnsi="Tahoma" w:cs="Tahoma"/>
        </w:rPr>
      </w:pPr>
      <w:r w:rsidRPr="00BF1702">
        <w:rPr>
          <w:rFonts w:ascii="Tahoma" w:hAnsi="Tahoma" w:cs="Tahoma"/>
        </w:rPr>
        <w:t>29</w:t>
      </w:r>
      <w:r w:rsidR="00260879" w:rsidRPr="00BF1702">
        <w:rPr>
          <w:rFonts w:ascii="Tahoma" w:hAnsi="Tahoma" w:cs="Tahoma"/>
        </w:rPr>
        <w:t>.1. Šalis gali nutraukti Sutartį nesant Sutarties sąlygų pažeidimo, raštu įspėjusi kitą Šalį  prieš 30 (trisdešimt) kalendorinių dienų. Laikoma, kad Sutartis nutraukta po 30 (trisdešimt) kalendorinių dienų nuo tokio pranešimo pateikimo dienos;</w:t>
      </w:r>
    </w:p>
    <w:p w:rsidR="00260879" w:rsidRPr="00BF1702" w:rsidRDefault="008B113F" w:rsidP="00F17D0D">
      <w:pPr>
        <w:pStyle w:val="Sraopastraipa"/>
        <w:spacing w:line="240" w:lineRule="auto"/>
        <w:ind w:left="0" w:firstLine="720"/>
        <w:jc w:val="both"/>
        <w:rPr>
          <w:rFonts w:ascii="Tahoma" w:hAnsi="Tahoma" w:cs="Tahoma"/>
        </w:rPr>
      </w:pPr>
      <w:r w:rsidRPr="00BF1702">
        <w:rPr>
          <w:rFonts w:ascii="Tahoma" w:hAnsi="Tahoma" w:cs="Tahoma"/>
        </w:rPr>
        <w:t>29.</w:t>
      </w:r>
      <w:r w:rsidR="00260879" w:rsidRPr="00BF1702">
        <w:rPr>
          <w:rFonts w:ascii="Tahoma" w:hAnsi="Tahoma" w:cs="Tahoma"/>
        </w:rPr>
        <w:t>2. 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Jei bet kuri Sutarties nuostata tampa ar pripažįstama visiškai ar iš dalies negaliojančia, tai neturi įtakos kitų Sutarties nuostatų galiojimui.</w:t>
      </w: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Sutarties nutraukimas nepanaikina Šalies teisės reikalauti atlyginti tiesioginius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rsidR="00454434" w:rsidRPr="00BF1702" w:rsidRDefault="00454434" w:rsidP="00F17D0D">
      <w:pPr>
        <w:jc w:val="center"/>
        <w:rPr>
          <w:rFonts w:ascii="Tahoma" w:hAnsi="Tahoma" w:cs="Tahoma"/>
          <w:b/>
          <w:bCs/>
          <w:sz w:val="22"/>
          <w:szCs w:val="22"/>
          <w:lang w:val="lt-LT"/>
        </w:rPr>
      </w:pPr>
    </w:p>
    <w:p w:rsidR="00260879" w:rsidRPr="00BF1702" w:rsidRDefault="00260879" w:rsidP="00F17D0D">
      <w:pPr>
        <w:jc w:val="center"/>
        <w:rPr>
          <w:rFonts w:ascii="Tahoma" w:hAnsi="Tahoma" w:cs="Tahoma"/>
          <w:b/>
          <w:bCs/>
          <w:sz w:val="22"/>
          <w:szCs w:val="22"/>
          <w:lang w:val="lt-LT"/>
        </w:rPr>
      </w:pPr>
      <w:r w:rsidRPr="00BF1702">
        <w:rPr>
          <w:rFonts w:ascii="Tahoma" w:hAnsi="Tahoma" w:cs="Tahoma"/>
          <w:b/>
          <w:bCs/>
          <w:sz w:val="22"/>
          <w:szCs w:val="22"/>
          <w:lang w:val="lt-LT"/>
        </w:rPr>
        <w:lastRenderedPageBreak/>
        <w:t>XII SKYRIUS</w:t>
      </w:r>
    </w:p>
    <w:p w:rsidR="00260879" w:rsidRPr="00BF1702" w:rsidRDefault="00260879" w:rsidP="00F17D0D">
      <w:pPr>
        <w:jc w:val="center"/>
        <w:rPr>
          <w:rFonts w:ascii="Tahoma" w:hAnsi="Tahoma" w:cs="Tahoma"/>
          <w:b/>
          <w:bCs/>
          <w:sz w:val="22"/>
          <w:szCs w:val="22"/>
          <w:lang w:val="lt-LT"/>
        </w:rPr>
      </w:pPr>
      <w:r w:rsidRPr="00BF1702">
        <w:rPr>
          <w:rFonts w:ascii="Tahoma" w:hAnsi="Tahoma" w:cs="Tahoma"/>
          <w:b/>
          <w:bCs/>
          <w:sz w:val="22"/>
          <w:szCs w:val="22"/>
          <w:lang w:val="lt-LT"/>
        </w:rPr>
        <w:t>BAIGIAMOSIOS NUOSTATOS</w:t>
      </w:r>
    </w:p>
    <w:p w:rsidR="00260879" w:rsidRPr="00BF1702" w:rsidRDefault="00260879" w:rsidP="00F17D0D">
      <w:pPr>
        <w:pStyle w:val="Sraopastraipa"/>
        <w:spacing w:line="240" w:lineRule="auto"/>
        <w:ind w:left="709"/>
        <w:jc w:val="both"/>
        <w:rPr>
          <w:rFonts w:ascii="Tahoma" w:hAnsi="Tahoma" w:cs="Tahoma"/>
        </w:rPr>
      </w:pP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PVM sąskaitos faktūros skelbiamos interneto puslapyje https://www.registrucentras.lt/usr/sf.php, paštu nesiunčiamos. Apie PVM sąskaitą faktūrą informuojama elektroniniu paštu, nurodytu Sutarties XIII skyriuje ,,Šalių rekvizitai“.</w:t>
      </w: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 xml:space="preserve">Šalys įsipareigoja per 5 (penkias) darbo dienas raštu informuoti viena kitą apie Sutartyje nurodytų banko ir kitų rekvizitų </w:t>
      </w:r>
      <w:proofErr w:type="spellStart"/>
      <w:r w:rsidRPr="00BF1702">
        <w:rPr>
          <w:rFonts w:ascii="Tahoma" w:hAnsi="Tahoma" w:cs="Tahoma"/>
        </w:rPr>
        <w:t>pasikeitimus</w:t>
      </w:r>
      <w:proofErr w:type="spellEnd"/>
      <w:r w:rsidRPr="00BF1702">
        <w:rPr>
          <w:rFonts w:ascii="Tahoma" w:hAnsi="Tahoma" w:cs="Tahoma"/>
        </w:rPr>
        <w:t>. Šalis, neįvykdžiusi šio reikalavimo, negali reikšti pretenzijų, kad kitos Šalies veiksmai, atlikti remiantis paskutiniais jai žinomais rekvizitais, neatitinka Sutarties sąlygų arba kad ji negavo pranešimų, siųstų pagal tuos rekvizitus.</w:t>
      </w:r>
    </w:p>
    <w:p w:rsidR="00260879" w:rsidRPr="00BF1702" w:rsidRDefault="00260879" w:rsidP="00F17D0D">
      <w:pPr>
        <w:pStyle w:val="Sraopastraipa"/>
        <w:numPr>
          <w:ilvl w:val="0"/>
          <w:numId w:val="23"/>
        </w:numPr>
        <w:spacing w:line="240" w:lineRule="auto"/>
        <w:ind w:left="0" w:firstLine="709"/>
        <w:jc w:val="both"/>
        <w:rPr>
          <w:rFonts w:ascii="Tahoma" w:hAnsi="Tahoma" w:cs="Tahoma"/>
        </w:rPr>
      </w:pPr>
      <w:r w:rsidRPr="00BF1702">
        <w:rPr>
          <w:rFonts w:ascii="Tahoma" w:hAnsi="Tahoma" w:cs="Tahoma"/>
        </w:rPr>
        <w:t>Sutartis sudaryta dviem egzemplioriais, turinčiais vienodą juridinę galią, po vieną egzempliorių kiekvienai Šaliai.</w:t>
      </w:r>
    </w:p>
    <w:p w:rsidR="004265EB" w:rsidRPr="00BF1702" w:rsidRDefault="004265EB" w:rsidP="00CC653B">
      <w:pPr>
        <w:pStyle w:val="Sraopastraipa"/>
        <w:jc w:val="both"/>
        <w:rPr>
          <w:rFonts w:ascii="Tahoma" w:hAnsi="Tahoma" w:cs="Tahoma"/>
          <w:vanish/>
        </w:rPr>
      </w:pPr>
    </w:p>
    <w:p w:rsidR="002A43D8" w:rsidRPr="00BF1702" w:rsidRDefault="002A43D8" w:rsidP="00F2263C">
      <w:pPr>
        <w:jc w:val="center"/>
        <w:rPr>
          <w:rFonts w:ascii="Tahoma" w:hAnsi="Tahoma" w:cs="Tahoma"/>
          <w:b/>
          <w:sz w:val="22"/>
          <w:szCs w:val="22"/>
          <w:lang w:val="lt-LT"/>
        </w:rPr>
      </w:pPr>
    </w:p>
    <w:p w:rsidR="00F2263C" w:rsidRPr="00BF1702" w:rsidRDefault="00F2263C" w:rsidP="00F2263C">
      <w:pPr>
        <w:jc w:val="center"/>
        <w:rPr>
          <w:rFonts w:ascii="Tahoma" w:hAnsi="Tahoma" w:cs="Tahoma"/>
          <w:b/>
          <w:sz w:val="22"/>
          <w:szCs w:val="22"/>
          <w:lang w:val="lt-LT"/>
        </w:rPr>
      </w:pPr>
      <w:r w:rsidRPr="00BF1702">
        <w:rPr>
          <w:rFonts w:ascii="Tahoma" w:hAnsi="Tahoma" w:cs="Tahoma"/>
          <w:b/>
          <w:sz w:val="22"/>
          <w:szCs w:val="22"/>
          <w:lang w:val="lt-LT"/>
        </w:rPr>
        <w:t>XIII SKYRIUS</w:t>
      </w:r>
    </w:p>
    <w:p w:rsidR="00F2263C" w:rsidRPr="00BF1702" w:rsidRDefault="00F2263C" w:rsidP="00F2263C">
      <w:pPr>
        <w:jc w:val="center"/>
        <w:rPr>
          <w:rFonts w:ascii="Tahoma" w:hAnsi="Tahoma" w:cs="Tahoma"/>
          <w:b/>
          <w:sz w:val="22"/>
          <w:szCs w:val="22"/>
          <w:lang w:val="lt-LT"/>
        </w:rPr>
      </w:pPr>
      <w:r w:rsidRPr="00BF1702">
        <w:rPr>
          <w:rFonts w:ascii="Tahoma" w:hAnsi="Tahoma" w:cs="Tahoma"/>
          <w:b/>
          <w:sz w:val="22"/>
          <w:szCs w:val="22"/>
          <w:lang w:val="lt-LT"/>
        </w:rPr>
        <w:t>ŠALIŲ REKVIZITAI</w:t>
      </w:r>
    </w:p>
    <w:p w:rsidR="00F2263C" w:rsidRPr="00BF1702" w:rsidRDefault="00F2263C" w:rsidP="00F2263C">
      <w:pPr>
        <w:ind w:firstLine="720"/>
        <w:jc w:val="both"/>
        <w:rPr>
          <w:rFonts w:ascii="Tahoma" w:hAnsi="Tahoma" w:cs="Tahoma"/>
          <w:b/>
          <w:sz w:val="22"/>
          <w:szCs w:val="22"/>
          <w:lang w:val="lt-LT"/>
        </w:rPr>
      </w:pPr>
    </w:p>
    <w:tbl>
      <w:tblPr>
        <w:tblW w:w="9498" w:type="dxa"/>
        <w:tblLook w:val="0000" w:firstRow="0" w:lastRow="0" w:firstColumn="0" w:lastColumn="0" w:noHBand="0" w:noVBand="0"/>
      </w:tblPr>
      <w:tblGrid>
        <w:gridCol w:w="5252"/>
        <w:gridCol w:w="4246"/>
      </w:tblGrid>
      <w:tr w:rsidR="000D7C14" w:rsidRPr="00BF1702" w:rsidTr="003A641F">
        <w:trPr>
          <w:trHeight w:val="185"/>
        </w:trPr>
        <w:tc>
          <w:tcPr>
            <w:tcW w:w="5252" w:type="dxa"/>
          </w:tcPr>
          <w:p w:rsidR="00F2263C" w:rsidRPr="00BF1702" w:rsidRDefault="00F2263C" w:rsidP="00CC653B">
            <w:pPr>
              <w:ind w:firstLine="601"/>
              <w:jc w:val="both"/>
              <w:rPr>
                <w:rFonts w:ascii="Tahoma" w:hAnsi="Tahoma" w:cs="Tahoma"/>
                <w:b/>
                <w:sz w:val="22"/>
                <w:szCs w:val="22"/>
                <w:lang w:val="lt-LT"/>
              </w:rPr>
            </w:pPr>
            <w:r w:rsidRPr="00BF1702">
              <w:rPr>
                <w:rFonts w:ascii="Tahoma" w:hAnsi="Tahoma" w:cs="Tahoma"/>
                <w:b/>
                <w:sz w:val="22"/>
                <w:szCs w:val="22"/>
                <w:lang w:val="lt-LT"/>
              </w:rPr>
              <w:t>TEIKĖJAS</w:t>
            </w:r>
          </w:p>
        </w:tc>
        <w:tc>
          <w:tcPr>
            <w:tcW w:w="4246" w:type="dxa"/>
          </w:tcPr>
          <w:p w:rsidR="00F2263C" w:rsidRPr="00BF1702" w:rsidRDefault="00F2263C" w:rsidP="003A641F">
            <w:pPr>
              <w:ind w:firstLine="1161"/>
              <w:jc w:val="both"/>
              <w:rPr>
                <w:rFonts w:ascii="Tahoma" w:hAnsi="Tahoma" w:cs="Tahoma"/>
                <w:b/>
                <w:sz w:val="22"/>
                <w:szCs w:val="22"/>
                <w:lang w:val="lt-LT"/>
              </w:rPr>
            </w:pPr>
            <w:r w:rsidRPr="00BF1702">
              <w:rPr>
                <w:rFonts w:ascii="Tahoma" w:hAnsi="Tahoma" w:cs="Tahoma"/>
                <w:b/>
                <w:spacing w:val="-4"/>
                <w:sz w:val="22"/>
                <w:szCs w:val="22"/>
                <w:lang w:val="lt-LT"/>
              </w:rPr>
              <w:t>GAVĖJAS</w:t>
            </w:r>
          </w:p>
        </w:tc>
      </w:tr>
      <w:tr w:rsidR="000D7C14" w:rsidRPr="00BF1702" w:rsidTr="003A641F">
        <w:trPr>
          <w:trHeight w:val="197"/>
        </w:trPr>
        <w:tc>
          <w:tcPr>
            <w:tcW w:w="5252" w:type="dxa"/>
          </w:tcPr>
          <w:p w:rsidR="00F2263C" w:rsidRPr="00BF1702" w:rsidRDefault="00F2263C" w:rsidP="003A641F">
            <w:pPr>
              <w:ind w:firstLine="34"/>
              <w:jc w:val="both"/>
              <w:rPr>
                <w:rFonts w:ascii="Tahoma" w:hAnsi="Tahoma" w:cs="Tahoma"/>
                <w:b/>
                <w:bCs/>
                <w:sz w:val="22"/>
                <w:szCs w:val="22"/>
                <w:lang w:val="lt-LT"/>
              </w:rPr>
            </w:pPr>
            <w:r w:rsidRPr="00BF1702">
              <w:rPr>
                <w:rFonts w:ascii="Tahoma" w:hAnsi="Tahoma" w:cs="Tahoma"/>
                <w:b/>
                <w:bCs/>
                <w:sz w:val="22"/>
                <w:szCs w:val="22"/>
                <w:lang w:val="lt-LT"/>
              </w:rPr>
              <w:t>Valstybės įmonė Registrų centras</w:t>
            </w:r>
          </w:p>
        </w:tc>
        <w:tc>
          <w:tcPr>
            <w:tcW w:w="4246" w:type="dxa"/>
          </w:tcPr>
          <w:p w:rsidR="00F2263C" w:rsidRPr="00BF1702" w:rsidRDefault="00F2263C" w:rsidP="003A641F">
            <w:pPr>
              <w:jc w:val="both"/>
              <w:rPr>
                <w:rFonts w:ascii="Tahoma" w:hAnsi="Tahoma" w:cs="Tahoma"/>
                <w:b/>
                <w:sz w:val="22"/>
                <w:szCs w:val="22"/>
                <w:lang w:val="lt-LT"/>
              </w:rPr>
            </w:pPr>
            <w:r w:rsidRPr="00BF1702">
              <w:rPr>
                <w:rFonts w:ascii="Tahoma" w:hAnsi="Tahoma" w:cs="Tahoma"/>
                <w:b/>
                <w:spacing w:val="-4"/>
                <w:sz w:val="22"/>
                <w:szCs w:val="22"/>
                <w:lang w:val="lt-LT"/>
              </w:rPr>
              <w:t>Notaro vardas, pavardė</w:t>
            </w:r>
          </w:p>
        </w:tc>
      </w:tr>
      <w:tr w:rsidR="000D7C14" w:rsidRPr="00BF1702" w:rsidTr="003A641F">
        <w:trPr>
          <w:trHeight w:val="185"/>
        </w:trPr>
        <w:tc>
          <w:tcPr>
            <w:tcW w:w="5252" w:type="dxa"/>
          </w:tcPr>
          <w:p w:rsidR="00F2263C" w:rsidRPr="00BF1702" w:rsidRDefault="00F2263C" w:rsidP="003A641F">
            <w:pPr>
              <w:ind w:firstLine="34"/>
              <w:jc w:val="both"/>
              <w:rPr>
                <w:rFonts w:ascii="Tahoma" w:hAnsi="Tahoma" w:cs="Tahoma"/>
                <w:b/>
                <w:sz w:val="22"/>
                <w:szCs w:val="22"/>
                <w:lang w:val="lt-LT"/>
              </w:rPr>
            </w:pPr>
          </w:p>
        </w:tc>
        <w:tc>
          <w:tcPr>
            <w:tcW w:w="4246" w:type="dxa"/>
          </w:tcPr>
          <w:p w:rsidR="00F2263C" w:rsidRPr="00BF1702" w:rsidRDefault="00F2263C" w:rsidP="003A641F">
            <w:pPr>
              <w:ind w:firstLine="720"/>
              <w:jc w:val="both"/>
              <w:rPr>
                <w:rFonts w:ascii="Tahoma" w:hAnsi="Tahoma" w:cs="Tahoma"/>
                <w:b/>
                <w:sz w:val="22"/>
                <w:szCs w:val="22"/>
                <w:lang w:val="lt-LT"/>
              </w:rPr>
            </w:pPr>
          </w:p>
        </w:tc>
      </w:tr>
      <w:tr w:rsidR="000D7C14" w:rsidRPr="00BF1702" w:rsidTr="003A641F">
        <w:trPr>
          <w:trHeight w:val="185"/>
        </w:trPr>
        <w:tc>
          <w:tcPr>
            <w:tcW w:w="5252" w:type="dxa"/>
          </w:tcPr>
          <w:p w:rsidR="00F2263C" w:rsidRPr="00BF1702" w:rsidRDefault="00F2263C" w:rsidP="003A641F">
            <w:pPr>
              <w:ind w:firstLine="34"/>
              <w:jc w:val="both"/>
              <w:rPr>
                <w:rFonts w:ascii="Tahoma" w:hAnsi="Tahoma" w:cs="Tahoma"/>
                <w:b/>
                <w:sz w:val="22"/>
                <w:szCs w:val="22"/>
                <w:lang w:val="lt-LT"/>
              </w:rPr>
            </w:pPr>
            <w:r w:rsidRPr="00BF1702">
              <w:rPr>
                <w:rFonts w:ascii="Tahoma" w:hAnsi="Tahoma" w:cs="Tahoma"/>
                <w:sz w:val="22"/>
                <w:szCs w:val="22"/>
                <w:lang w:val="lt-LT"/>
              </w:rPr>
              <w:t>Juridinio asmens kodas</w:t>
            </w:r>
            <w:r w:rsidR="00D917DF" w:rsidRPr="00BF1702">
              <w:rPr>
                <w:rFonts w:ascii="Tahoma" w:hAnsi="Tahoma" w:cs="Tahoma"/>
                <w:sz w:val="22"/>
                <w:szCs w:val="22"/>
                <w:lang w:val="lt-LT"/>
              </w:rPr>
              <w:t xml:space="preserve"> 124110246</w:t>
            </w:r>
          </w:p>
        </w:tc>
        <w:tc>
          <w:tcPr>
            <w:tcW w:w="4246" w:type="dxa"/>
          </w:tcPr>
          <w:p w:rsidR="00F2263C" w:rsidRPr="00BF1702" w:rsidRDefault="00F2263C" w:rsidP="003A641F">
            <w:pPr>
              <w:jc w:val="both"/>
              <w:rPr>
                <w:rFonts w:ascii="Tahoma" w:hAnsi="Tahoma" w:cs="Tahoma"/>
                <w:sz w:val="22"/>
                <w:szCs w:val="22"/>
                <w:lang w:val="lt-LT"/>
              </w:rPr>
            </w:pPr>
            <w:r w:rsidRPr="00BF1702">
              <w:rPr>
                <w:rFonts w:ascii="Tahoma" w:hAnsi="Tahoma" w:cs="Tahoma"/>
                <w:spacing w:val="-4"/>
                <w:sz w:val="22"/>
                <w:szCs w:val="22"/>
                <w:lang w:val="lt-LT"/>
              </w:rPr>
              <w:t>Asmens kodas</w:t>
            </w:r>
          </w:p>
        </w:tc>
      </w:tr>
      <w:tr w:rsidR="000D7C14" w:rsidRPr="00BF1702" w:rsidTr="003A641F">
        <w:trPr>
          <w:trHeight w:val="197"/>
        </w:trPr>
        <w:tc>
          <w:tcPr>
            <w:tcW w:w="5252" w:type="dxa"/>
          </w:tcPr>
          <w:p w:rsidR="00F2263C" w:rsidRPr="00BF1702" w:rsidRDefault="00F2263C" w:rsidP="003A641F">
            <w:pPr>
              <w:ind w:firstLine="34"/>
              <w:jc w:val="both"/>
              <w:rPr>
                <w:rFonts w:ascii="Tahoma" w:hAnsi="Tahoma" w:cs="Tahoma"/>
                <w:sz w:val="22"/>
                <w:szCs w:val="22"/>
                <w:lang w:val="lt-LT"/>
              </w:rPr>
            </w:pPr>
            <w:r w:rsidRPr="00BF1702">
              <w:rPr>
                <w:rFonts w:ascii="Tahoma" w:hAnsi="Tahoma" w:cs="Tahoma"/>
                <w:sz w:val="22"/>
                <w:szCs w:val="22"/>
                <w:lang w:val="lt-LT"/>
              </w:rPr>
              <w:t xml:space="preserve">PVM mokėtojo kodas </w:t>
            </w:r>
            <w:r w:rsidR="00D917DF" w:rsidRPr="00BF1702">
              <w:rPr>
                <w:rFonts w:ascii="Tahoma" w:hAnsi="Tahoma" w:cs="Tahoma"/>
                <w:sz w:val="22"/>
                <w:szCs w:val="22"/>
                <w:lang w:val="lt-LT"/>
              </w:rPr>
              <w:t>LT241102419</w:t>
            </w:r>
          </w:p>
          <w:p w:rsidR="00F2263C" w:rsidRPr="00BF1702" w:rsidRDefault="00F2263C" w:rsidP="00D917DF">
            <w:pPr>
              <w:ind w:firstLine="34"/>
              <w:jc w:val="both"/>
              <w:rPr>
                <w:rFonts w:ascii="Tahoma" w:hAnsi="Tahoma" w:cs="Tahoma"/>
                <w:b/>
                <w:sz w:val="22"/>
                <w:szCs w:val="22"/>
                <w:lang w:val="lt-LT"/>
              </w:rPr>
            </w:pPr>
            <w:r w:rsidRPr="00BF1702">
              <w:rPr>
                <w:rFonts w:ascii="Tahoma" w:hAnsi="Tahoma" w:cs="Tahoma"/>
                <w:sz w:val="22"/>
                <w:szCs w:val="22"/>
                <w:lang w:val="lt-LT"/>
              </w:rPr>
              <w:t>Buveinės adresas</w:t>
            </w:r>
            <w:r w:rsidR="00D917DF" w:rsidRPr="00BF1702">
              <w:rPr>
                <w:rFonts w:ascii="Tahoma" w:hAnsi="Tahoma" w:cs="Tahoma"/>
                <w:sz w:val="22"/>
                <w:szCs w:val="22"/>
                <w:lang w:val="lt-LT"/>
              </w:rPr>
              <w:t xml:space="preserve"> Lvovo g. 25-101, </w:t>
            </w:r>
          </w:p>
        </w:tc>
        <w:tc>
          <w:tcPr>
            <w:tcW w:w="4246" w:type="dxa"/>
          </w:tcPr>
          <w:p w:rsidR="00F2263C" w:rsidRPr="00BF1702" w:rsidRDefault="00F2263C" w:rsidP="003A641F">
            <w:pPr>
              <w:tabs>
                <w:tab w:val="left" w:pos="0"/>
              </w:tabs>
              <w:spacing w:line="247" w:lineRule="auto"/>
              <w:jc w:val="both"/>
              <w:rPr>
                <w:rFonts w:ascii="Tahoma" w:hAnsi="Tahoma" w:cs="Tahoma"/>
                <w:spacing w:val="-4"/>
                <w:sz w:val="22"/>
                <w:szCs w:val="22"/>
                <w:lang w:val="lt-LT"/>
              </w:rPr>
            </w:pPr>
            <w:r w:rsidRPr="00BF1702">
              <w:rPr>
                <w:rFonts w:ascii="Tahoma" w:hAnsi="Tahoma" w:cs="Tahoma"/>
                <w:spacing w:val="-4"/>
                <w:sz w:val="22"/>
                <w:szCs w:val="22"/>
                <w:lang w:val="lt-LT"/>
              </w:rPr>
              <w:t>PVM mokėtojo kodas</w:t>
            </w:r>
          </w:p>
          <w:p w:rsidR="00F2263C" w:rsidRPr="00BF1702" w:rsidRDefault="00F2263C" w:rsidP="003A641F">
            <w:pPr>
              <w:jc w:val="both"/>
              <w:rPr>
                <w:rFonts w:ascii="Tahoma" w:hAnsi="Tahoma" w:cs="Tahoma"/>
                <w:b/>
                <w:sz w:val="22"/>
                <w:szCs w:val="22"/>
                <w:lang w:val="lt-LT"/>
              </w:rPr>
            </w:pPr>
            <w:r w:rsidRPr="00BF1702">
              <w:rPr>
                <w:rFonts w:ascii="Tahoma" w:hAnsi="Tahoma" w:cs="Tahoma"/>
                <w:spacing w:val="-4"/>
                <w:sz w:val="22"/>
                <w:szCs w:val="22"/>
                <w:lang w:val="lt-LT"/>
              </w:rPr>
              <w:t>Notaro (-ų) biuro adresas</w:t>
            </w:r>
          </w:p>
        </w:tc>
      </w:tr>
      <w:tr w:rsidR="000D7C14" w:rsidRPr="00BF1702" w:rsidTr="003A641F">
        <w:trPr>
          <w:trHeight w:val="185"/>
        </w:trPr>
        <w:tc>
          <w:tcPr>
            <w:tcW w:w="5252" w:type="dxa"/>
          </w:tcPr>
          <w:p w:rsidR="00F2263C" w:rsidRPr="00BF1702" w:rsidRDefault="00D917DF" w:rsidP="00D917DF">
            <w:pPr>
              <w:ind w:firstLine="34"/>
              <w:jc w:val="both"/>
              <w:rPr>
                <w:rFonts w:ascii="Tahoma" w:hAnsi="Tahoma" w:cs="Tahoma"/>
                <w:b/>
                <w:sz w:val="22"/>
                <w:szCs w:val="22"/>
                <w:lang w:val="lt-LT"/>
              </w:rPr>
            </w:pPr>
            <w:r w:rsidRPr="00BF1702">
              <w:rPr>
                <w:rFonts w:ascii="Tahoma" w:hAnsi="Tahoma" w:cs="Tahoma"/>
                <w:sz w:val="22"/>
                <w:szCs w:val="22"/>
                <w:lang w:val="lt-LT"/>
              </w:rPr>
              <w:t>09320 Vilnius</w:t>
            </w:r>
          </w:p>
        </w:tc>
        <w:tc>
          <w:tcPr>
            <w:tcW w:w="4246" w:type="dxa"/>
          </w:tcPr>
          <w:p w:rsidR="00F2263C" w:rsidRPr="00BF1702" w:rsidRDefault="00F2263C" w:rsidP="003A641F">
            <w:pPr>
              <w:jc w:val="both"/>
              <w:rPr>
                <w:rFonts w:ascii="Tahoma" w:hAnsi="Tahoma" w:cs="Tahoma"/>
                <w:b/>
                <w:sz w:val="22"/>
                <w:szCs w:val="22"/>
                <w:lang w:val="lt-LT"/>
              </w:rPr>
            </w:pPr>
            <w:r w:rsidRPr="00BF1702">
              <w:rPr>
                <w:rFonts w:ascii="Tahoma" w:hAnsi="Tahoma" w:cs="Tahoma"/>
                <w:spacing w:val="-4"/>
                <w:sz w:val="22"/>
                <w:szCs w:val="22"/>
                <w:lang w:val="lt-LT"/>
              </w:rPr>
              <w:t>Pašto indeksas, miestas</w:t>
            </w:r>
          </w:p>
        </w:tc>
      </w:tr>
      <w:tr w:rsidR="000D7C14" w:rsidRPr="00BF1702" w:rsidTr="003A641F">
        <w:trPr>
          <w:trHeight w:val="185"/>
        </w:trPr>
        <w:tc>
          <w:tcPr>
            <w:tcW w:w="5252" w:type="dxa"/>
          </w:tcPr>
          <w:p w:rsidR="00F2263C" w:rsidRPr="00BF1702" w:rsidRDefault="00F2263C" w:rsidP="003A641F">
            <w:pPr>
              <w:ind w:firstLine="34"/>
              <w:jc w:val="both"/>
              <w:rPr>
                <w:rFonts w:ascii="Tahoma" w:hAnsi="Tahoma" w:cs="Tahoma"/>
                <w:sz w:val="22"/>
                <w:szCs w:val="22"/>
                <w:lang w:val="lt-LT"/>
              </w:rPr>
            </w:pPr>
            <w:r w:rsidRPr="00BF1702">
              <w:rPr>
                <w:rFonts w:ascii="Tahoma" w:hAnsi="Tahoma" w:cs="Tahoma"/>
                <w:sz w:val="22"/>
                <w:szCs w:val="22"/>
                <w:lang w:val="lt-LT"/>
              </w:rPr>
              <w:t xml:space="preserve">El. p. </w:t>
            </w:r>
            <w:r w:rsidR="00D917DF" w:rsidRPr="00BF1702">
              <w:rPr>
                <w:rFonts w:ascii="Tahoma" w:hAnsi="Tahoma" w:cs="Tahoma"/>
                <w:sz w:val="22"/>
                <w:szCs w:val="22"/>
                <w:lang w:val="lt-LT"/>
              </w:rPr>
              <w:t>info@registrucentras.lt</w:t>
            </w:r>
          </w:p>
        </w:tc>
        <w:tc>
          <w:tcPr>
            <w:tcW w:w="4246" w:type="dxa"/>
          </w:tcPr>
          <w:p w:rsidR="00F2263C" w:rsidRPr="00BF1702" w:rsidRDefault="00F2263C" w:rsidP="003A641F">
            <w:pPr>
              <w:jc w:val="both"/>
              <w:rPr>
                <w:rFonts w:ascii="Tahoma" w:hAnsi="Tahoma" w:cs="Tahoma"/>
                <w:b/>
                <w:sz w:val="22"/>
                <w:szCs w:val="22"/>
                <w:lang w:val="lt-LT"/>
              </w:rPr>
            </w:pPr>
            <w:r w:rsidRPr="00BF1702">
              <w:rPr>
                <w:rFonts w:ascii="Tahoma" w:hAnsi="Tahoma" w:cs="Tahoma"/>
                <w:spacing w:val="-4"/>
                <w:sz w:val="22"/>
                <w:szCs w:val="22"/>
                <w:lang w:val="lt-LT"/>
              </w:rPr>
              <w:t>El. p.</w:t>
            </w:r>
          </w:p>
        </w:tc>
      </w:tr>
      <w:tr w:rsidR="000D7C14" w:rsidRPr="00BF1702" w:rsidTr="003A641F">
        <w:trPr>
          <w:trHeight w:val="197"/>
        </w:trPr>
        <w:tc>
          <w:tcPr>
            <w:tcW w:w="5252" w:type="dxa"/>
          </w:tcPr>
          <w:p w:rsidR="00F2263C" w:rsidRPr="00BF1702" w:rsidRDefault="00F2263C" w:rsidP="003A641F">
            <w:pPr>
              <w:ind w:firstLine="34"/>
              <w:jc w:val="both"/>
              <w:rPr>
                <w:rFonts w:ascii="Tahoma" w:hAnsi="Tahoma" w:cs="Tahoma"/>
                <w:sz w:val="22"/>
                <w:szCs w:val="22"/>
                <w:lang w:val="lt-LT"/>
              </w:rPr>
            </w:pPr>
            <w:r w:rsidRPr="00BF1702">
              <w:rPr>
                <w:rFonts w:ascii="Tahoma" w:hAnsi="Tahoma" w:cs="Tahoma"/>
                <w:sz w:val="22"/>
                <w:szCs w:val="22"/>
                <w:lang w:val="lt-LT"/>
              </w:rPr>
              <w:t xml:space="preserve">Tel. </w:t>
            </w:r>
            <w:r w:rsidR="00D917DF" w:rsidRPr="00BF1702">
              <w:rPr>
                <w:rFonts w:ascii="Tahoma" w:hAnsi="Tahoma" w:cs="Tahoma"/>
                <w:sz w:val="22"/>
                <w:szCs w:val="22"/>
                <w:lang w:val="lt-LT"/>
              </w:rPr>
              <w:t>(8  5) 268 8262</w:t>
            </w:r>
          </w:p>
        </w:tc>
        <w:tc>
          <w:tcPr>
            <w:tcW w:w="4246" w:type="dxa"/>
          </w:tcPr>
          <w:p w:rsidR="00F2263C" w:rsidRPr="00BF1702" w:rsidRDefault="00F2263C" w:rsidP="003A641F">
            <w:pPr>
              <w:jc w:val="both"/>
              <w:rPr>
                <w:rFonts w:ascii="Tahoma" w:hAnsi="Tahoma" w:cs="Tahoma"/>
                <w:b/>
                <w:sz w:val="22"/>
                <w:szCs w:val="22"/>
                <w:lang w:val="lt-LT"/>
              </w:rPr>
            </w:pPr>
            <w:r w:rsidRPr="00BF1702">
              <w:rPr>
                <w:rFonts w:ascii="Tahoma" w:hAnsi="Tahoma" w:cs="Tahoma"/>
                <w:spacing w:val="-4"/>
                <w:sz w:val="22"/>
                <w:szCs w:val="22"/>
                <w:lang w:val="lt-LT"/>
              </w:rPr>
              <w:t>Tel.</w:t>
            </w:r>
          </w:p>
        </w:tc>
      </w:tr>
      <w:tr w:rsidR="000D7C14" w:rsidRPr="00BF1702" w:rsidTr="003A641F">
        <w:trPr>
          <w:trHeight w:val="185"/>
        </w:trPr>
        <w:tc>
          <w:tcPr>
            <w:tcW w:w="5252" w:type="dxa"/>
          </w:tcPr>
          <w:p w:rsidR="00F2263C" w:rsidRPr="00BF1702" w:rsidRDefault="00F2263C" w:rsidP="003A641F">
            <w:pPr>
              <w:ind w:firstLine="34"/>
              <w:jc w:val="both"/>
              <w:rPr>
                <w:rFonts w:ascii="Tahoma" w:hAnsi="Tahoma" w:cs="Tahoma"/>
                <w:sz w:val="22"/>
                <w:szCs w:val="22"/>
                <w:lang w:val="lt-LT"/>
              </w:rPr>
            </w:pPr>
            <w:r w:rsidRPr="00BF1702">
              <w:rPr>
                <w:rFonts w:ascii="Tahoma" w:hAnsi="Tahoma" w:cs="Tahoma"/>
                <w:sz w:val="22"/>
                <w:szCs w:val="22"/>
                <w:lang w:val="lt-LT"/>
              </w:rPr>
              <w:t xml:space="preserve">A. s. </w:t>
            </w:r>
            <w:r w:rsidR="00D917DF" w:rsidRPr="00BF1702">
              <w:rPr>
                <w:rFonts w:ascii="Tahoma" w:hAnsi="Tahoma" w:cs="Tahoma"/>
                <w:sz w:val="22"/>
                <w:szCs w:val="22"/>
                <w:lang w:val="lt-LT"/>
              </w:rPr>
              <w:t>A. s. LT477044060005572969</w:t>
            </w:r>
          </w:p>
        </w:tc>
        <w:tc>
          <w:tcPr>
            <w:tcW w:w="4246" w:type="dxa"/>
          </w:tcPr>
          <w:p w:rsidR="00F2263C" w:rsidRPr="00BF1702" w:rsidRDefault="00F2263C" w:rsidP="003A641F">
            <w:pPr>
              <w:jc w:val="both"/>
              <w:rPr>
                <w:rFonts w:ascii="Tahoma" w:hAnsi="Tahoma" w:cs="Tahoma"/>
                <w:b/>
                <w:sz w:val="22"/>
                <w:szCs w:val="22"/>
                <w:lang w:val="lt-LT"/>
              </w:rPr>
            </w:pPr>
            <w:r w:rsidRPr="00BF1702">
              <w:rPr>
                <w:rFonts w:ascii="Tahoma" w:hAnsi="Tahoma" w:cs="Tahoma"/>
                <w:spacing w:val="-4"/>
                <w:sz w:val="22"/>
                <w:szCs w:val="22"/>
                <w:lang w:val="lt-LT"/>
              </w:rPr>
              <w:t>A. s.</w:t>
            </w:r>
          </w:p>
        </w:tc>
      </w:tr>
      <w:tr w:rsidR="000D7C14" w:rsidRPr="00BF1702" w:rsidTr="003A641F">
        <w:trPr>
          <w:trHeight w:val="185"/>
        </w:trPr>
        <w:tc>
          <w:tcPr>
            <w:tcW w:w="5252" w:type="dxa"/>
            <w:vMerge w:val="restart"/>
          </w:tcPr>
          <w:p w:rsidR="00F2263C" w:rsidRPr="00BF1702" w:rsidRDefault="00D917DF" w:rsidP="003A641F">
            <w:pPr>
              <w:ind w:firstLine="34"/>
              <w:jc w:val="both"/>
              <w:rPr>
                <w:rFonts w:ascii="Tahoma" w:hAnsi="Tahoma" w:cs="Tahoma"/>
                <w:sz w:val="22"/>
                <w:szCs w:val="22"/>
                <w:lang w:val="lt-LT"/>
              </w:rPr>
            </w:pPr>
            <w:r w:rsidRPr="00BF1702">
              <w:rPr>
                <w:rFonts w:ascii="Tahoma" w:hAnsi="Tahoma" w:cs="Tahoma"/>
                <w:sz w:val="22"/>
                <w:szCs w:val="22"/>
                <w:lang w:val="lt-LT"/>
              </w:rPr>
              <w:t>SEB bankas, banko kodas 70440</w:t>
            </w:r>
          </w:p>
          <w:p w:rsidR="00D917DF" w:rsidRPr="00BF1702" w:rsidRDefault="00D917DF" w:rsidP="003A641F">
            <w:pPr>
              <w:ind w:firstLine="34"/>
              <w:jc w:val="both"/>
              <w:rPr>
                <w:rFonts w:ascii="Tahoma" w:hAnsi="Tahoma" w:cs="Tahoma"/>
                <w:sz w:val="22"/>
                <w:szCs w:val="22"/>
                <w:lang w:val="lt-LT"/>
              </w:rPr>
            </w:pPr>
            <w:r w:rsidRPr="00BF1702">
              <w:rPr>
                <w:rFonts w:ascii="Tahoma" w:hAnsi="Tahoma" w:cs="Tahoma"/>
                <w:sz w:val="22"/>
                <w:szCs w:val="22"/>
                <w:lang w:val="lt-LT"/>
              </w:rPr>
              <w:t>A. s. LT944010042400050387</w:t>
            </w:r>
          </w:p>
          <w:p w:rsidR="00D917DF" w:rsidRPr="00BF1702" w:rsidRDefault="00D917DF" w:rsidP="003A641F">
            <w:pPr>
              <w:ind w:firstLine="34"/>
              <w:jc w:val="both"/>
              <w:rPr>
                <w:rFonts w:ascii="Tahoma" w:hAnsi="Tahoma" w:cs="Tahoma"/>
                <w:sz w:val="22"/>
                <w:szCs w:val="22"/>
                <w:lang w:val="lt-LT"/>
              </w:rPr>
            </w:pPr>
            <w:proofErr w:type="spellStart"/>
            <w:r w:rsidRPr="00BF1702">
              <w:rPr>
                <w:rFonts w:ascii="Tahoma" w:hAnsi="Tahoma" w:cs="Tahoma"/>
                <w:sz w:val="22"/>
                <w:szCs w:val="22"/>
                <w:lang w:val="lt-LT"/>
              </w:rPr>
              <w:t>Luminor</w:t>
            </w:r>
            <w:proofErr w:type="spellEnd"/>
            <w:r w:rsidRPr="00BF1702">
              <w:rPr>
                <w:rFonts w:ascii="Tahoma" w:hAnsi="Tahoma" w:cs="Tahoma"/>
                <w:sz w:val="22"/>
                <w:szCs w:val="22"/>
                <w:lang w:val="lt-LT"/>
              </w:rPr>
              <w:t xml:space="preserve"> Bank AS Lietuvos skyrius,</w:t>
            </w:r>
          </w:p>
          <w:p w:rsidR="00F2263C" w:rsidRPr="00BF1702" w:rsidRDefault="00D917DF" w:rsidP="00D917DF">
            <w:pPr>
              <w:ind w:firstLine="34"/>
              <w:jc w:val="both"/>
              <w:rPr>
                <w:rFonts w:ascii="Tahoma" w:hAnsi="Tahoma" w:cs="Tahoma"/>
                <w:sz w:val="22"/>
                <w:szCs w:val="22"/>
                <w:lang w:val="lt-LT"/>
              </w:rPr>
            </w:pPr>
            <w:r w:rsidRPr="00BF1702">
              <w:rPr>
                <w:rFonts w:ascii="Tahoma" w:hAnsi="Tahoma" w:cs="Tahoma"/>
                <w:sz w:val="22"/>
                <w:szCs w:val="22"/>
                <w:lang w:val="lt-LT"/>
              </w:rPr>
              <w:t>banko kodas 40100</w:t>
            </w:r>
          </w:p>
          <w:p w:rsidR="00D917DF" w:rsidRPr="00BF1702" w:rsidRDefault="00D917DF" w:rsidP="00D917DF">
            <w:pPr>
              <w:ind w:firstLine="34"/>
              <w:jc w:val="both"/>
              <w:rPr>
                <w:rFonts w:ascii="Tahoma" w:hAnsi="Tahoma" w:cs="Tahoma"/>
                <w:sz w:val="22"/>
                <w:szCs w:val="22"/>
                <w:lang w:val="lt-LT"/>
              </w:rPr>
            </w:pPr>
            <w:r w:rsidRPr="00BF1702">
              <w:rPr>
                <w:rFonts w:ascii="Tahoma" w:hAnsi="Tahoma" w:cs="Tahoma"/>
                <w:sz w:val="22"/>
                <w:szCs w:val="22"/>
                <w:lang w:val="lt-LT"/>
              </w:rPr>
              <w:t>A. s. LT677300010095519600</w:t>
            </w:r>
          </w:p>
          <w:p w:rsidR="00D917DF" w:rsidRPr="00BF1702" w:rsidRDefault="00D917DF" w:rsidP="00D917DF">
            <w:pPr>
              <w:ind w:firstLine="34"/>
              <w:jc w:val="both"/>
              <w:rPr>
                <w:rFonts w:ascii="Tahoma" w:hAnsi="Tahoma" w:cs="Tahoma"/>
                <w:sz w:val="22"/>
                <w:szCs w:val="22"/>
                <w:lang w:val="lt-LT"/>
              </w:rPr>
            </w:pPr>
            <w:r w:rsidRPr="00BF1702">
              <w:rPr>
                <w:rFonts w:ascii="Tahoma" w:hAnsi="Tahoma" w:cs="Tahoma"/>
                <w:sz w:val="22"/>
                <w:szCs w:val="22"/>
                <w:lang w:val="lt-LT"/>
              </w:rPr>
              <w:t>„Swedbank“, AB, banko kodas 73000</w:t>
            </w:r>
          </w:p>
        </w:tc>
        <w:tc>
          <w:tcPr>
            <w:tcW w:w="4246" w:type="dxa"/>
          </w:tcPr>
          <w:p w:rsidR="00F2263C" w:rsidRPr="00BF1702" w:rsidRDefault="00F2263C" w:rsidP="003A641F">
            <w:pPr>
              <w:tabs>
                <w:tab w:val="left" w:pos="0"/>
              </w:tabs>
              <w:spacing w:line="247" w:lineRule="auto"/>
              <w:jc w:val="both"/>
              <w:rPr>
                <w:rFonts w:ascii="Tahoma" w:hAnsi="Tahoma" w:cs="Tahoma"/>
                <w:bCs/>
                <w:spacing w:val="-4"/>
                <w:sz w:val="22"/>
                <w:szCs w:val="22"/>
                <w:lang w:val="lt-LT"/>
              </w:rPr>
            </w:pPr>
            <w:r w:rsidRPr="00BF1702">
              <w:rPr>
                <w:rFonts w:ascii="Tahoma" w:hAnsi="Tahoma" w:cs="Tahoma"/>
                <w:bCs/>
                <w:spacing w:val="-4"/>
                <w:sz w:val="22"/>
                <w:szCs w:val="22"/>
                <w:lang w:val="lt-LT"/>
              </w:rPr>
              <w:t>Banko pavadinimas</w:t>
            </w:r>
          </w:p>
          <w:p w:rsidR="00F2263C" w:rsidRPr="00BF1702" w:rsidRDefault="00F2263C" w:rsidP="003A641F">
            <w:pPr>
              <w:tabs>
                <w:tab w:val="left" w:pos="0"/>
              </w:tabs>
              <w:spacing w:line="247" w:lineRule="auto"/>
              <w:jc w:val="both"/>
              <w:rPr>
                <w:rFonts w:ascii="Tahoma" w:hAnsi="Tahoma" w:cs="Tahoma"/>
                <w:bCs/>
                <w:spacing w:val="-4"/>
                <w:sz w:val="22"/>
                <w:szCs w:val="22"/>
                <w:lang w:val="lt-LT"/>
              </w:rPr>
            </w:pPr>
            <w:r w:rsidRPr="00BF1702">
              <w:rPr>
                <w:rFonts w:ascii="Tahoma" w:hAnsi="Tahoma" w:cs="Tahoma"/>
                <w:bCs/>
                <w:spacing w:val="-4"/>
                <w:sz w:val="22"/>
                <w:szCs w:val="22"/>
                <w:lang w:val="lt-LT"/>
              </w:rPr>
              <w:t>Banko kodas</w:t>
            </w:r>
          </w:p>
          <w:p w:rsidR="00F2263C" w:rsidRPr="00BF1702" w:rsidRDefault="00F2263C" w:rsidP="003A641F">
            <w:pPr>
              <w:jc w:val="both"/>
              <w:rPr>
                <w:rFonts w:ascii="Tahoma" w:hAnsi="Tahoma" w:cs="Tahoma"/>
                <w:bCs/>
                <w:sz w:val="22"/>
                <w:szCs w:val="22"/>
                <w:lang w:val="lt-LT"/>
              </w:rPr>
            </w:pPr>
          </w:p>
        </w:tc>
      </w:tr>
      <w:tr w:rsidR="000D7C14" w:rsidRPr="00BF1702" w:rsidTr="003A641F">
        <w:trPr>
          <w:trHeight w:val="185"/>
        </w:trPr>
        <w:tc>
          <w:tcPr>
            <w:tcW w:w="5252" w:type="dxa"/>
            <w:vMerge/>
          </w:tcPr>
          <w:p w:rsidR="00F2263C" w:rsidRPr="00BF1702" w:rsidRDefault="00F2263C" w:rsidP="003A641F">
            <w:pPr>
              <w:ind w:firstLine="720"/>
              <w:jc w:val="both"/>
              <w:rPr>
                <w:rFonts w:ascii="Tahoma" w:hAnsi="Tahoma" w:cs="Tahoma"/>
                <w:sz w:val="22"/>
                <w:szCs w:val="22"/>
                <w:lang w:val="lt-LT"/>
              </w:rPr>
            </w:pPr>
          </w:p>
        </w:tc>
        <w:tc>
          <w:tcPr>
            <w:tcW w:w="4246" w:type="dxa"/>
          </w:tcPr>
          <w:p w:rsidR="00F2263C" w:rsidRPr="00BF1702" w:rsidRDefault="00F2263C" w:rsidP="003A641F">
            <w:pPr>
              <w:ind w:firstLine="720"/>
              <w:jc w:val="both"/>
              <w:rPr>
                <w:rFonts w:ascii="Tahoma" w:hAnsi="Tahoma" w:cs="Tahoma"/>
                <w:bCs/>
                <w:sz w:val="22"/>
                <w:szCs w:val="22"/>
                <w:lang w:val="lt-LT"/>
              </w:rPr>
            </w:pPr>
          </w:p>
        </w:tc>
      </w:tr>
      <w:tr w:rsidR="00F2263C" w:rsidRPr="00BF1702" w:rsidTr="003A641F">
        <w:trPr>
          <w:trHeight w:val="70"/>
        </w:trPr>
        <w:tc>
          <w:tcPr>
            <w:tcW w:w="5252" w:type="dxa"/>
          </w:tcPr>
          <w:p w:rsidR="00F2263C" w:rsidRPr="00BF1702" w:rsidRDefault="00F2263C" w:rsidP="003A641F">
            <w:pPr>
              <w:ind w:firstLine="720"/>
              <w:jc w:val="both"/>
              <w:rPr>
                <w:rFonts w:ascii="Tahoma" w:hAnsi="Tahoma" w:cs="Tahoma"/>
                <w:sz w:val="22"/>
                <w:szCs w:val="22"/>
                <w:lang w:val="lt-LT"/>
              </w:rPr>
            </w:pPr>
          </w:p>
        </w:tc>
        <w:tc>
          <w:tcPr>
            <w:tcW w:w="4246" w:type="dxa"/>
          </w:tcPr>
          <w:p w:rsidR="00F2263C" w:rsidRPr="00BF1702" w:rsidRDefault="00F2263C" w:rsidP="003A641F">
            <w:pPr>
              <w:ind w:firstLine="720"/>
              <w:jc w:val="both"/>
              <w:rPr>
                <w:rFonts w:ascii="Tahoma" w:hAnsi="Tahoma" w:cs="Tahoma"/>
                <w:bCs/>
                <w:sz w:val="22"/>
                <w:szCs w:val="22"/>
                <w:lang w:val="lt-LT"/>
              </w:rPr>
            </w:pPr>
          </w:p>
        </w:tc>
      </w:tr>
    </w:tbl>
    <w:p w:rsidR="00415DF0" w:rsidRPr="00BF1702" w:rsidRDefault="00415DF0" w:rsidP="00415DF0">
      <w:pPr>
        <w:ind w:left="39"/>
        <w:rPr>
          <w:rFonts w:ascii="Tahoma" w:hAnsi="Tahoma" w:cs="Tahoma"/>
          <w:sz w:val="22"/>
          <w:szCs w:val="22"/>
          <w:lang w:val="lt-LT"/>
        </w:rPr>
      </w:pPr>
      <w:r w:rsidRPr="00BF1702">
        <w:rPr>
          <w:rFonts w:ascii="Tahoma" w:hAnsi="Tahoma" w:cs="Tahoma"/>
          <w:sz w:val="22"/>
          <w:szCs w:val="22"/>
          <w:lang w:val="lt-LT"/>
        </w:rPr>
        <w:t xml:space="preserve">        Sutarčių kontrolės ir administravimo </w:t>
      </w:r>
    </w:p>
    <w:p w:rsidR="00415DF0" w:rsidRPr="00BF1702" w:rsidRDefault="00415DF0" w:rsidP="00415DF0">
      <w:pPr>
        <w:ind w:left="39"/>
        <w:rPr>
          <w:rFonts w:ascii="Tahoma" w:hAnsi="Tahoma" w:cs="Tahoma"/>
          <w:sz w:val="22"/>
          <w:szCs w:val="22"/>
          <w:lang w:val="lt-LT"/>
        </w:rPr>
      </w:pPr>
      <w:r w:rsidRPr="00BF1702">
        <w:rPr>
          <w:rFonts w:ascii="Tahoma" w:hAnsi="Tahoma" w:cs="Tahoma"/>
          <w:sz w:val="22"/>
          <w:szCs w:val="22"/>
          <w:lang w:val="lt-LT"/>
        </w:rPr>
        <w:t xml:space="preserve">                 skyriaus vadovas</w:t>
      </w:r>
    </w:p>
    <w:p w:rsidR="00415DF0" w:rsidRPr="00BF1702" w:rsidRDefault="00415DF0" w:rsidP="00415DF0">
      <w:pPr>
        <w:ind w:left="39"/>
        <w:jc w:val="center"/>
        <w:rPr>
          <w:rFonts w:ascii="Tahoma" w:hAnsi="Tahoma" w:cs="Tahoma"/>
          <w:sz w:val="22"/>
          <w:szCs w:val="22"/>
          <w:lang w:val="lt-LT"/>
        </w:rPr>
      </w:pPr>
    </w:p>
    <w:p w:rsidR="00F2263C" w:rsidRPr="00BF1702" w:rsidRDefault="00415DF0" w:rsidP="00415DF0">
      <w:pPr>
        <w:ind w:firstLine="720"/>
        <w:jc w:val="both"/>
        <w:rPr>
          <w:rFonts w:ascii="Tahoma" w:hAnsi="Tahoma" w:cs="Tahoma"/>
          <w:sz w:val="22"/>
          <w:szCs w:val="22"/>
          <w:lang w:val="lt-LT"/>
        </w:rPr>
      </w:pPr>
      <w:r w:rsidRPr="00BF1702">
        <w:rPr>
          <w:rFonts w:ascii="Tahoma" w:hAnsi="Tahoma" w:cs="Tahoma"/>
          <w:sz w:val="22"/>
          <w:szCs w:val="22"/>
          <w:lang w:val="lt-LT"/>
        </w:rPr>
        <w:t xml:space="preserve">      Rolandas </w:t>
      </w:r>
      <w:proofErr w:type="spellStart"/>
      <w:r w:rsidRPr="00BF1702">
        <w:rPr>
          <w:rFonts w:ascii="Tahoma" w:hAnsi="Tahoma" w:cs="Tahoma"/>
          <w:sz w:val="22"/>
          <w:szCs w:val="22"/>
          <w:lang w:val="lt-LT"/>
        </w:rPr>
        <w:t>Knyza</w:t>
      </w:r>
      <w:proofErr w:type="spellEnd"/>
    </w:p>
    <w:tbl>
      <w:tblPr>
        <w:tblStyle w:val="Lentelstinklelis"/>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0D7C14" w:rsidRPr="00BF1702" w:rsidTr="003A641F">
        <w:tc>
          <w:tcPr>
            <w:tcW w:w="4111" w:type="dxa"/>
            <w:tcBorders>
              <w:bottom w:val="single" w:sz="4" w:space="0" w:color="auto"/>
            </w:tcBorders>
          </w:tcPr>
          <w:p w:rsidR="00F2263C" w:rsidRPr="00BF1702" w:rsidRDefault="00F2263C" w:rsidP="00CC653B">
            <w:pPr>
              <w:rPr>
                <w:rFonts w:ascii="Tahoma" w:hAnsi="Tahoma" w:cs="Tahoma"/>
                <w:sz w:val="22"/>
                <w:szCs w:val="22"/>
                <w:lang w:val="lt-LT"/>
              </w:rPr>
            </w:pPr>
          </w:p>
        </w:tc>
        <w:tc>
          <w:tcPr>
            <w:tcW w:w="851" w:type="dxa"/>
          </w:tcPr>
          <w:p w:rsidR="00F2263C" w:rsidRPr="00BF1702" w:rsidRDefault="00F2263C" w:rsidP="003A641F">
            <w:pPr>
              <w:rPr>
                <w:rFonts w:ascii="Tahoma" w:hAnsi="Tahoma" w:cs="Tahoma"/>
                <w:sz w:val="22"/>
                <w:szCs w:val="22"/>
                <w:lang w:val="lt-LT"/>
              </w:rPr>
            </w:pPr>
          </w:p>
        </w:tc>
        <w:tc>
          <w:tcPr>
            <w:tcW w:w="4252" w:type="dxa"/>
            <w:tcBorders>
              <w:bottom w:val="single" w:sz="4" w:space="0" w:color="auto"/>
            </w:tcBorders>
          </w:tcPr>
          <w:p w:rsidR="00F2263C" w:rsidRPr="00BF1702" w:rsidRDefault="00F2263C" w:rsidP="003A641F">
            <w:pPr>
              <w:rPr>
                <w:rFonts w:ascii="Tahoma" w:hAnsi="Tahoma" w:cs="Tahoma"/>
                <w:sz w:val="22"/>
                <w:szCs w:val="22"/>
                <w:lang w:val="lt-LT"/>
              </w:rPr>
            </w:pPr>
          </w:p>
        </w:tc>
      </w:tr>
      <w:tr w:rsidR="000D7C14" w:rsidRPr="00BF1702" w:rsidTr="003A641F">
        <w:tc>
          <w:tcPr>
            <w:tcW w:w="4111" w:type="dxa"/>
            <w:tcBorders>
              <w:top w:val="single" w:sz="4" w:space="0" w:color="auto"/>
            </w:tcBorders>
          </w:tcPr>
          <w:p w:rsidR="00F2263C" w:rsidRPr="00BF1702" w:rsidRDefault="00F2263C" w:rsidP="003A641F">
            <w:pPr>
              <w:jc w:val="center"/>
              <w:rPr>
                <w:rFonts w:ascii="Tahoma" w:hAnsi="Tahoma" w:cs="Tahoma"/>
                <w:sz w:val="22"/>
                <w:szCs w:val="22"/>
                <w:lang w:val="lt-LT"/>
              </w:rPr>
            </w:pPr>
            <w:r w:rsidRPr="00BF1702">
              <w:rPr>
                <w:rFonts w:ascii="Tahoma" w:hAnsi="Tahoma" w:cs="Tahoma"/>
                <w:sz w:val="22"/>
                <w:szCs w:val="22"/>
                <w:lang w:val="lt-LT"/>
              </w:rPr>
              <w:t>(Pareigos, vardas, pavardė)</w:t>
            </w:r>
          </w:p>
        </w:tc>
        <w:tc>
          <w:tcPr>
            <w:tcW w:w="851" w:type="dxa"/>
          </w:tcPr>
          <w:p w:rsidR="00F2263C" w:rsidRPr="00BF1702" w:rsidRDefault="00F2263C" w:rsidP="003A641F">
            <w:pPr>
              <w:jc w:val="center"/>
              <w:rPr>
                <w:rFonts w:ascii="Tahoma" w:hAnsi="Tahoma" w:cs="Tahoma"/>
                <w:sz w:val="22"/>
                <w:szCs w:val="22"/>
                <w:lang w:val="lt-LT"/>
              </w:rPr>
            </w:pPr>
          </w:p>
        </w:tc>
        <w:tc>
          <w:tcPr>
            <w:tcW w:w="4252" w:type="dxa"/>
            <w:tcBorders>
              <w:top w:val="single" w:sz="4" w:space="0" w:color="auto"/>
            </w:tcBorders>
          </w:tcPr>
          <w:p w:rsidR="00F2263C" w:rsidRPr="00BF1702" w:rsidRDefault="00F2263C" w:rsidP="003A641F">
            <w:pPr>
              <w:jc w:val="center"/>
              <w:rPr>
                <w:rFonts w:ascii="Tahoma" w:hAnsi="Tahoma" w:cs="Tahoma"/>
                <w:sz w:val="22"/>
                <w:szCs w:val="22"/>
                <w:lang w:val="lt-LT"/>
              </w:rPr>
            </w:pPr>
            <w:r w:rsidRPr="00BF1702">
              <w:rPr>
                <w:rFonts w:ascii="Tahoma" w:hAnsi="Tahoma" w:cs="Tahoma"/>
                <w:sz w:val="22"/>
                <w:szCs w:val="22"/>
                <w:lang w:val="lt-LT"/>
              </w:rPr>
              <w:t>(Notaro vardas, pavardė)</w:t>
            </w:r>
          </w:p>
        </w:tc>
      </w:tr>
      <w:tr w:rsidR="000D7C14" w:rsidRPr="00BF1702" w:rsidTr="003A641F">
        <w:tc>
          <w:tcPr>
            <w:tcW w:w="4111" w:type="dxa"/>
            <w:tcBorders>
              <w:bottom w:val="single" w:sz="4" w:space="0" w:color="auto"/>
            </w:tcBorders>
          </w:tcPr>
          <w:p w:rsidR="00F2263C" w:rsidRDefault="00F2263C" w:rsidP="003A641F">
            <w:pPr>
              <w:rPr>
                <w:rFonts w:ascii="Tahoma" w:hAnsi="Tahoma" w:cs="Tahoma"/>
                <w:sz w:val="22"/>
                <w:szCs w:val="22"/>
                <w:lang w:val="lt-LT"/>
              </w:rPr>
            </w:pPr>
          </w:p>
          <w:p w:rsidR="00CC653B" w:rsidRPr="00BF1702" w:rsidRDefault="00CC653B" w:rsidP="003A641F">
            <w:pPr>
              <w:rPr>
                <w:rFonts w:ascii="Tahoma" w:hAnsi="Tahoma" w:cs="Tahoma"/>
                <w:sz w:val="22"/>
                <w:szCs w:val="22"/>
                <w:lang w:val="lt-LT"/>
              </w:rPr>
            </w:pPr>
          </w:p>
        </w:tc>
        <w:tc>
          <w:tcPr>
            <w:tcW w:w="851" w:type="dxa"/>
          </w:tcPr>
          <w:p w:rsidR="00F2263C" w:rsidRPr="00BF1702" w:rsidRDefault="00F2263C" w:rsidP="003A641F">
            <w:pPr>
              <w:rPr>
                <w:rFonts w:ascii="Tahoma" w:hAnsi="Tahoma" w:cs="Tahoma"/>
                <w:sz w:val="22"/>
                <w:szCs w:val="22"/>
                <w:lang w:val="lt-LT"/>
              </w:rPr>
            </w:pPr>
          </w:p>
        </w:tc>
        <w:tc>
          <w:tcPr>
            <w:tcW w:w="4252" w:type="dxa"/>
            <w:tcBorders>
              <w:bottom w:val="single" w:sz="4" w:space="0" w:color="auto"/>
            </w:tcBorders>
          </w:tcPr>
          <w:p w:rsidR="00F2263C" w:rsidRPr="00BF1702" w:rsidRDefault="00F2263C" w:rsidP="003A641F">
            <w:pPr>
              <w:rPr>
                <w:rFonts w:ascii="Tahoma" w:hAnsi="Tahoma" w:cs="Tahoma"/>
                <w:sz w:val="22"/>
                <w:szCs w:val="22"/>
                <w:lang w:val="lt-LT"/>
              </w:rPr>
            </w:pPr>
          </w:p>
        </w:tc>
      </w:tr>
      <w:tr w:rsidR="000D7C14" w:rsidRPr="00BF1702" w:rsidTr="003A641F">
        <w:tc>
          <w:tcPr>
            <w:tcW w:w="4111" w:type="dxa"/>
            <w:tcBorders>
              <w:top w:val="single" w:sz="4" w:space="0" w:color="auto"/>
            </w:tcBorders>
          </w:tcPr>
          <w:p w:rsidR="00F2263C" w:rsidRPr="00BF1702" w:rsidRDefault="00F2263C" w:rsidP="003A641F">
            <w:pPr>
              <w:jc w:val="center"/>
              <w:rPr>
                <w:rFonts w:ascii="Tahoma" w:hAnsi="Tahoma" w:cs="Tahoma"/>
                <w:sz w:val="22"/>
                <w:szCs w:val="22"/>
                <w:lang w:val="lt-LT"/>
              </w:rPr>
            </w:pPr>
            <w:r w:rsidRPr="00BF1702">
              <w:rPr>
                <w:rFonts w:ascii="Tahoma" w:hAnsi="Tahoma" w:cs="Tahoma"/>
                <w:sz w:val="22"/>
                <w:szCs w:val="22"/>
                <w:lang w:val="lt-LT"/>
              </w:rPr>
              <w:t xml:space="preserve">(Parašas)                     </w:t>
            </w:r>
          </w:p>
          <w:p w:rsidR="00F2263C" w:rsidRPr="00BF1702" w:rsidRDefault="00F2263C" w:rsidP="003A641F">
            <w:pPr>
              <w:rPr>
                <w:rFonts w:ascii="Tahoma" w:hAnsi="Tahoma" w:cs="Tahoma"/>
                <w:sz w:val="22"/>
                <w:szCs w:val="22"/>
                <w:lang w:val="lt-LT"/>
              </w:rPr>
            </w:pPr>
            <w:r w:rsidRPr="00BF1702">
              <w:rPr>
                <w:rFonts w:ascii="Tahoma" w:hAnsi="Tahoma" w:cs="Tahoma"/>
                <w:sz w:val="22"/>
                <w:szCs w:val="22"/>
                <w:lang w:val="lt-LT"/>
              </w:rPr>
              <w:t>A. V.</w:t>
            </w:r>
          </w:p>
        </w:tc>
        <w:tc>
          <w:tcPr>
            <w:tcW w:w="851" w:type="dxa"/>
          </w:tcPr>
          <w:p w:rsidR="00F2263C" w:rsidRPr="00BF1702" w:rsidRDefault="00F2263C" w:rsidP="003A641F">
            <w:pPr>
              <w:jc w:val="center"/>
              <w:rPr>
                <w:rFonts w:ascii="Tahoma" w:hAnsi="Tahoma" w:cs="Tahoma"/>
                <w:sz w:val="22"/>
                <w:szCs w:val="22"/>
                <w:lang w:val="lt-LT"/>
              </w:rPr>
            </w:pPr>
          </w:p>
        </w:tc>
        <w:tc>
          <w:tcPr>
            <w:tcW w:w="4252" w:type="dxa"/>
            <w:tcBorders>
              <w:top w:val="single" w:sz="4" w:space="0" w:color="auto"/>
            </w:tcBorders>
          </w:tcPr>
          <w:p w:rsidR="00F2263C" w:rsidRPr="00BF1702" w:rsidRDefault="00F2263C" w:rsidP="003A641F">
            <w:pPr>
              <w:jc w:val="center"/>
              <w:rPr>
                <w:rFonts w:ascii="Tahoma" w:hAnsi="Tahoma" w:cs="Tahoma"/>
                <w:sz w:val="22"/>
                <w:szCs w:val="22"/>
                <w:lang w:val="lt-LT"/>
              </w:rPr>
            </w:pPr>
            <w:r w:rsidRPr="00BF1702">
              <w:rPr>
                <w:rFonts w:ascii="Tahoma" w:hAnsi="Tahoma" w:cs="Tahoma"/>
                <w:sz w:val="22"/>
                <w:szCs w:val="22"/>
                <w:lang w:val="lt-LT"/>
              </w:rPr>
              <w:t xml:space="preserve">    (Parašas)                   </w:t>
            </w:r>
          </w:p>
          <w:p w:rsidR="00F2263C" w:rsidRPr="00BF1702" w:rsidRDefault="00F2263C" w:rsidP="001F4EBD">
            <w:pPr>
              <w:rPr>
                <w:rFonts w:ascii="Tahoma" w:hAnsi="Tahoma" w:cs="Tahoma"/>
                <w:sz w:val="22"/>
                <w:szCs w:val="22"/>
                <w:lang w:val="lt-LT"/>
              </w:rPr>
            </w:pPr>
            <w:r w:rsidRPr="00BF1702">
              <w:rPr>
                <w:rFonts w:ascii="Tahoma" w:hAnsi="Tahoma" w:cs="Tahoma"/>
                <w:sz w:val="22"/>
                <w:szCs w:val="22"/>
                <w:lang w:val="lt-LT"/>
              </w:rPr>
              <w:t>A. V.</w:t>
            </w:r>
          </w:p>
        </w:tc>
      </w:tr>
      <w:tr w:rsidR="000D7C14" w:rsidRPr="00BF1702" w:rsidTr="003A641F">
        <w:tc>
          <w:tcPr>
            <w:tcW w:w="4111" w:type="dxa"/>
          </w:tcPr>
          <w:p w:rsidR="00F2263C" w:rsidRPr="00BF1702" w:rsidRDefault="00F2263C" w:rsidP="003A641F">
            <w:pPr>
              <w:rPr>
                <w:rFonts w:ascii="Tahoma" w:hAnsi="Tahoma" w:cs="Tahoma"/>
                <w:sz w:val="22"/>
                <w:szCs w:val="22"/>
                <w:lang w:val="lt-LT"/>
              </w:rPr>
            </w:pPr>
          </w:p>
          <w:p w:rsidR="00F2263C" w:rsidRPr="00BF1702" w:rsidRDefault="00F2263C" w:rsidP="00924001">
            <w:pPr>
              <w:rPr>
                <w:rFonts w:ascii="Tahoma" w:hAnsi="Tahoma" w:cs="Tahoma"/>
                <w:sz w:val="22"/>
                <w:szCs w:val="22"/>
                <w:lang w:val="lt-LT"/>
              </w:rPr>
            </w:pPr>
            <w:r w:rsidRPr="00BF1702">
              <w:rPr>
                <w:rFonts w:ascii="Tahoma" w:hAnsi="Tahoma" w:cs="Tahoma"/>
                <w:sz w:val="22"/>
                <w:szCs w:val="22"/>
                <w:lang w:val="lt-LT"/>
              </w:rPr>
              <w:t>20</w:t>
            </w:r>
            <w:r w:rsidR="00924001" w:rsidRPr="00BF1702">
              <w:rPr>
                <w:rFonts w:ascii="Tahoma" w:hAnsi="Tahoma" w:cs="Tahoma"/>
                <w:sz w:val="22"/>
                <w:szCs w:val="22"/>
                <w:lang w:val="lt-LT"/>
              </w:rPr>
              <w:t xml:space="preserve"> </w:t>
            </w:r>
            <w:r w:rsidRPr="00BF1702">
              <w:rPr>
                <w:rFonts w:ascii="Tahoma" w:hAnsi="Tahoma" w:cs="Tahoma"/>
                <w:sz w:val="22"/>
                <w:szCs w:val="22"/>
                <w:lang w:val="lt-LT"/>
              </w:rPr>
              <w:t>_ m. _______________________ d.</w:t>
            </w:r>
          </w:p>
        </w:tc>
        <w:tc>
          <w:tcPr>
            <w:tcW w:w="851" w:type="dxa"/>
          </w:tcPr>
          <w:p w:rsidR="00F2263C" w:rsidRPr="00BF1702" w:rsidRDefault="00F2263C" w:rsidP="003A641F">
            <w:pPr>
              <w:rPr>
                <w:rFonts w:ascii="Tahoma" w:hAnsi="Tahoma" w:cs="Tahoma"/>
                <w:sz w:val="22"/>
                <w:szCs w:val="22"/>
                <w:lang w:val="lt-LT"/>
              </w:rPr>
            </w:pPr>
          </w:p>
        </w:tc>
        <w:tc>
          <w:tcPr>
            <w:tcW w:w="4252" w:type="dxa"/>
          </w:tcPr>
          <w:p w:rsidR="00F2263C" w:rsidRPr="00BF1702" w:rsidRDefault="00F2263C" w:rsidP="003A641F">
            <w:pPr>
              <w:rPr>
                <w:rFonts w:ascii="Tahoma" w:hAnsi="Tahoma" w:cs="Tahoma"/>
                <w:sz w:val="22"/>
                <w:szCs w:val="22"/>
                <w:lang w:val="lt-LT"/>
              </w:rPr>
            </w:pPr>
          </w:p>
          <w:p w:rsidR="00F2263C" w:rsidRPr="00BF1702" w:rsidRDefault="00F2263C" w:rsidP="00924001">
            <w:pPr>
              <w:rPr>
                <w:rFonts w:ascii="Tahoma" w:hAnsi="Tahoma" w:cs="Tahoma"/>
                <w:sz w:val="22"/>
                <w:szCs w:val="22"/>
                <w:lang w:val="lt-LT"/>
              </w:rPr>
            </w:pPr>
            <w:r w:rsidRPr="00BF1702">
              <w:rPr>
                <w:rFonts w:ascii="Tahoma" w:hAnsi="Tahoma" w:cs="Tahoma"/>
                <w:sz w:val="22"/>
                <w:szCs w:val="22"/>
                <w:lang w:val="lt-LT"/>
              </w:rPr>
              <w:t>20</w:t>
            </w:r>
            <w:r w:rsidR="00924001" w:rsidRPr="00BF1702">
              <w:rPr>
                <w:rFonts w:ascii="Tahoma" w:hAnsi="Tahoma" w:cs="Tahoma"/>
                <w:sz w:val="22"/>
                <w:szCs w:val="22"/>
                <w:lang w:val="lt-LT"/>
              </w:rPr>
              <w:t xml:space="preserve"> </w:t>
            </w:r>
            <w:r w:rsidRPr="00BF1702">
              <w:rPr>
                <w:rFonts w:ascii="Tahoma" w:hAnsi="Tahoma" w:cs="Tahoma"/>
                <w:sz w:val="22"/>
                <w:szCs w:val="22"/>
                <w:lang w:val="lt-LT"/>
              </w:rPr>
              <w:t>_ m. _______________________ d.</w:t>
            </w:r>
          </w:p>
        </w:tc>
      </w:tr>
      <w:tr w:rsidR="00F2263C" w:rsidRPr="00BF1702" w:rsidTr="003A641F">
        <w:trPr>
          <w:trHeight w:val="80"/>
        </w:trPr>
        <w:tc>
          <w:tcPr>
            <w:tcW w:w="4111" w:type="dxa"/>
          </w:tcPr>
          <w:p w:rsidR="00F2263C" w:rsidRPr="00BF1702" w:rsidRDefault="00F2263C" w:rsidP="003A641F">
            <w:pPr>
              <w:rPr>
                <w:rFonts w:ascii="Tahoma" w:hAnsi="Tahoma" w:cs="Tahoma"/>
                <w:sz w:val="22"/>
                <w:szCs w:val="22"/>
                <w:lang w:val="lt-LT"/>
              </w:rPr>
            </w:pPr>
          </w:p>
        </w:tc>
        <w:tc>
          <w:tcPr>
            <w:tcW w:w="851" w:type="dxa"/>
          </w:tcPr>
          <w:p w:rsidR="00F2263C" w:rsidRPr="00BF1702" w:rsidRDefault="00F2263C" w:rsidP="003A641F">
            <w:pPr>
              <w:rPr>
                <w:rFonts w:ascii="Tahoma" w:hAnsi="Tahoma" w:cs="Tahoma"/>
                <w:sz w:val="22"/>
                <w:szCs w:val="22"/>
                <w:lang w:val="lt-LT"/>
              </w:rPr>
            </w:pPr>
          </w:p>
        </w:tc>
        <w:tc>
          <w:tcPr>
            <w:tcW w:w="4252" w:type="dxa"/>
          </w:tcPr>
          <w:p w:rsidR="00F2263C" w:rsidRPr="00BF1702" w:rsidRDefault="00F2263C" w:rsidP="001F4EBD">
            <w:pPr>
              <w:jc w:val="both"/>
              <w:rPr>
                <w:rFonts w:ascii="Tahoma" w:hAnsi="Tahoma" w:cs="Tahoma"/>
                <w:sz w:val="22"/>
                <w:szCs w:val="22"/>
                <w:lang w:val="lt-LT"/>
              </w:rPr>
            </w:pPr>
          </w:p>
        </w:tc>
      </w:tr>
    </w:tbl>
    <w:p w:rsidR="007D33AC" w:rsidRPr="00BF1702" w:rsidRDefault="007D33AC" w:rsidP="00F2263C">
      <w:pPr>
        <w:ind w:left="4962"/>
        <w:rPr>
          <w:rFonts w:ascii="Tahoma" w:hAnsi="Tahoma" w:cs="Tahoma"/>
          <w:sz w:val="22"/>
          <w:szCs w:val="22"/>
          <w:lang w:val="lt-LT"/>
        </w:rPr>
      </w:pPr>
    </w:p>
    <w:sectPr w:rsidR="007D33AC" w:rsidRPr="00BF1702" w:rsidSect="00CC653B">
      <w:headerReference w:type="default" r:id="rId8"/>
      <w:pgSz w:w="11906" w:h="16838"/>
      <w:pgMar w:top="851" w:right="567" w:bottom="567" w:left="993"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33" w:rsidRDefault="00122833">
      <w:r>
        <w:separator/>
      </w:r>
    </w:p>
  </w:endnote>
  <w:endnote w:type="continuationSeparator" w:id="0">
    <w:p w:rsidR="00122833" w:rsidRDefault="0012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33" w:rsidRDefault="00122833">
      <w:r>
        <w:separator/>
      </w:r>
    </w:p>
  </w:footnote>
  <w:footnote w:type="continuationSeparator" w:id="0">
    <w:p w:rsidR="00122833" w:rsidRDefault="0012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05747997"/>
      <w:docPartObj>
        <w:docPartGallery w:val="Page Numbers (Top of Page)"/>
        <w:docPartUnique/>
      </w:docPartObj>
    </w:sdtPr>
    <w:sdtEndPr/>
    <w:sdtContent>
      <w:p w:rsidR="0040646B" w:rsidRPr="00446F4A" w:rsidRDefault="0040646B">
        <w:pPr>
          <w:pStyle w:val="Antrats"/>
          <w:jc w:val="center"/>
          <w:rPr>
            <w:sz w:val="24"/>
            <w:szCs w:val="24"/>
          </w:rPr>
        </w:pPr>
        <w:r w:rsidRPr="00446F4A">
          <w:rPr>
            <w:sz w:val="24"/>
            <w:szCs w:val="24"/>
          </w:rPr>
          <w:fldChar w:fldCharType="begin"/>
        </w:r>
        <w:r w:rsidRPr="00446F4A">
          <w:rPr>
            <w:sz w:val="24"/>
            <w:szCs w:val="24"/>
          </w:rPr>
          <w:instrText>PAGE   \* MERGEFORMAT</w:instrText>
        </w:r>
        <w:r w:rsidRPr="00446F4A">
          <w:rPr>
            <w:sz w:val="24"/>
            <w:szCs w:val="24"/>
          </w:rPr>
          <w:fldChar w:fldCharType="separate"/>
        </w:r>
        <w:r w:rsidR="00F67E19" w:rsidRPr="00F67E19">
          <w:rPr>
            <w:noProof/>
            <w:sz w:val="24"/>
            <w:szCs w:val="24"/>
            <w:lang w:val="lt-LT"/>
          </w:rPr>
          <w:t>7</w:t>
        </w:r>
        <w:r w:rsidRPr="00446F4A">
          <w:rPr>
            <w:sz w:val="24"/>
            <w:szCs w:val="24"/>
          </w:rPr>
          <w:fldChar w:fldCharType="end"/>
        </w:r>
      </w:p>
    </w:sdtContent>
  </w:sdt>
  <w:p w:rsidR="0040646B" w:rsidRPr="00446F4A" w:rsidRDefault="0040646B">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2D6"/>
    <w:multiLevelType w:val="multilevel"/>
    <w:tmpl w:val="8EF6D7FA"/>
    <w:lvl w:ilvl="0">
      <w:start w:val="1"/>
      <w:numFmt w:val="decimal"/>
      <w:lvlText w:val="%1."/>
      <w:lvlJc w:val="left"/>
      <w:pPr>
        <w:ind w:left="720" w:hanging="360"/>
      </w:pPr>
      <w:rPr>
        <w:rFonts w:hint="default"/>
        <w:color w:val="auto"/>
      </w:rPr>
    </w:lvl>
    <w:lvl w:ilvl="1">
      <w:start w:val="1"/>
      <w:numFmt w:val="decimal"/>
      <w:isLgl/>
      <w:lvlText w:val="%1.%2."/>
      <w:lvlJc w:val="left"/>
      <w:pPr>
        <w:ind w:left="0" w:firstLine="720"/>
      </w:pPr>
      <w:rPr>
        <w:rFonts w:hint="default"/>
        <w:color w:val="auto"/>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 w15:restartNumberingAfterBreak="0">
    <w:nsid w:val="037B41C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26F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1670D"/>
    <w:multiLevelType w:val="multilevel"/>
    <w:tmpl w:val="070A6842"/>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 w15:restartNumberingAfterBreak="0">
    <w:nsid w:val="072A0E9B"/>
    <w:multiLevelType w:val="multilevel"/>
    <w:tmpl w:val="61300880"/>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sz w:val="24"/>
        <w:szCs w:val="24"/>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0757415F"/>
    <w:multiLevelType w:val="multilevel"/>
    <w:tmpl w:val="689483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0A5C220A"/>
    <w:multiLevelType w:val="multilevel"/>
    <w:tmpl w:val="DBD28F4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0A896B37"/>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11BD2AB6"/>
    <w:multiLevelType w:val="multilevel"/>
    <w:tmpl w:val="B79090CC"/>
    <w:lvl w:ilvl="0">
      <w:start w:val="1"/>
      <w:numFmt w:val="decimal"/>
      <w:lvlText w:val="%1)"/>
      <w:lvlJc w:val="left"/>
      <w:pPr>
        <w:ind w:left="360" w:hanging="360"/>
      </w:pPr>
      <w:rPr>
        <w:rFonts w:hint="default"/>
      </w:rPr>
    </w:lvl>
    <w:lvl w:ilvl="1">
      <w:start w:val="1"/>
      <w:numFmt w:val="none"/>
      <w:lvlText w:val="10.1."/>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D04CBD"/>
    <w:multiLevelType w:val="multilevel"/>
    <w:tmpl w:val="A3C0A93C"/>
    <w:lvl w:ilvl="0">
      <w:start w:val="1"/>
      <w:numFmt w:val="decimal"/>
      <w:lvlText w:val="%1."/>
      <w:lvlJc w:val="left"/>
      <w:pPr>
        <w:ind w:left="720" w:hanging="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0" w15:restartNumberingAfterBreak="0">
    <w:nsid w:val="1BF248A6"/>
    <w:multiLevelType w:val="multilevel"/>
    <w:tmpl w:val="CAD0392A"/>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1CBD3006"/>
    <w:multiLevelType w:val="multilevel"/>
    <w:tmpl w:val="038A478C"/>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2" w15:restartNumberingAfterBreak="0">
    <w:nsid w:val="21531360"/>
    <w:multiLevelType w:val="multilevel"/>
    <w:tmpl w:val="4606AAC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22B82F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164C6D"/>
    <w:multiLevelType w:val="multilevel"/>
    <w:tmpl w:val="B79090CC"/>
    <w:lvl w:ilvl="0">
      <w:start w:val="1"/>
      <w:numFmt w:val="decimal"/>
      <w:lvlText w:val="%1)"/>
      <w:lvlJc w:val="left"/>
      <w:pPr>
        <w:ind w:left="360" w:hanging="360"/>
      </w:pPr>
      <w:rPr>
        <w:rFonts w:hint="default"/>
      </w:rPr>
    </w:lvl>
    <w:lvl w:ilvl="1">
      <w:start w:val="1"/>
      <w:numFmt w:val="none"/>
      <w:lvlText w:val="10.1."/>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623BDD"/>
    <w:multiLevelType w:val="multilevel"/>
    <w:tmpl w:val="0D2CC1DA"/>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2C562A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C81F7A"/>
    <w:multiLevelType w:val="multilevel"/>
    <w:tmpl w:val="AB86CCB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8" w15:restartNumberingAfterBreak="0">
    <w:nsid w:val="372B3709"/>
    <w:multiLevelType w:val="multilevel"/>
    <w:tmpl w:val="120E2338"/>
    <w:lvl w:ilvl="0">
      <w:start w:val="5"/>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9" w15:restartNumberingAfterBreak="0">
    <w:nsid w:val="388E5466"/>
    <w:multiLevelType w:val="multilevel"/>
    <w:tmpl w:val="45E86C3A"/>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0" w15:restartNumberingAfterBreak="0">
    <w:nsid w:val="39B878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B1523"/>
    <w:multiLevelType w:val="hybridMultilevel"/>
    <w:tmpl w:val="3CE694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CB777B1"/>
    <w:multiLevelType w:val="multilevel"/>
    <w:tmpl w:val="C96EFCB6"/>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3FD804C3"/>
    <w:multiLevelType w:val="multilevel"/>
    <w:tmpl w:val="4DFAFF0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4" w15:restartNumberingAfterBreak="0">
    <w:nsid w:val="47443429"/>
    <w:multiLevelType w:val="hybridMultilevel"/>
    <w:tmpl w:val="6C683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7C10B9C"/>
    <w:multiLevelType w:val="multilevel"/>
    <w:tmpl w:val="34921F7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6" w15:restartNumberingAfterBreak="0">
    <w:nsid w:val="4CAB73E8"/>
    <w:multiLevelType w:val="multilevel"/>
    <w:tmpl w:val="A96C37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9078"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7" w15:restartNumberingAfterBreak="0">
    <w:nsid w:val="4E206D93"/>
    <w:multiLevelType w:val="multilevel"/>
    <w:tmpl w:val="D55232F8"/>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8" w15:restartNumberingAfterBreak="0">
    <w:nsid w:val="4E8B7AB6"/>
    <w:multiLevelType w:val="multilevel"/>
    <w:tmpl w:val="C11CF4EC"/>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4FF954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C6289"/>
    <w:multiLevelType w:val="hybridMultilevel"/>
    <w:tmpl w:val="7E5866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54E63AE"/>
    <w:multiLevelType w:val="multilevel"/>
    <w:tmpl w:val="1276A140"/>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2" w15:restartNumberingAfterBreak="0">
    <w:nsid w:val="570E78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0772DB"/>
    <w:multiLevelType w:val="multilevel"/>
    <w:tmpl w:val="660654EE"/>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4" w15:restartNumberingAfterBreak="0">
    <w:nsid w:val="5D7352DE"/>
    <w:multiLevelType w:val="hybridMultilevel"/>
    <w:tmpl w:val="91F84E7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5" w15:restartNumberingAfterBreak="0">
    <w:nsid w:val="5F440AEB"/>
    <w:multiLevelType w:val="multilevel"/>
    <w:tmpl w:val="F72E67D0"/>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1707" w:firstLine="420"/>
      </w:pPr>
      <w:rPr>
        <w:rFonts w:hint="default"/>
        <w:color w:val="auto"/>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6" w15:restartNumberingAfterBreak="0">
    <w:nsid w:val="66F91CCE"/>
    <w:multiLevelType w:val="multilevel"/>
    <w:tmpl w:val="708080CE"/>
    <w:lvl w:ilvl="0">
      <w:start w:val="1"/>
      <w:numFmt w:val="decimal"/>
      <w:lvlText w:val="%1."/>
      <w:lvlJc w:val="left"/>
      <w:pPr>
        <w:ind w:left="720" w:hanging="360"/>
      </w:pPr>
      <w:rPr>
        <w:rFonts w:hint="default"/>
      </w:rPr>
    </w:lvl>
    <w:lvl w:ilvl="1">
      <w:start w:val="1"/>
      <w:numFmt w:val="decimal"/>
      <w:isLgl/>
      <w:lvlText w:val="%1.%2."/>
      <w:lvlJc w:val="left"/>
      <w:pPr>
        <w:ind w:left="-152"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7" w15:restartNumberingAfterBreak="0">
    <w:nsid w:val="690E1D4E"/>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8" w15:restartNumberingAfterBreak="0">
    <w:nsid w:val="6B130D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8D5F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601369"/>
    <w:multiLevelType w:val="multilevel"/>
    <w:tmpl w:val="F498317C"/>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101"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1" w15:restartNumberingAfterBreak="0">
    <w:nsid w:val="73294BE6"/>
    <w:multiLevelType w:val="multilevel"/>
    <w:tmpl w:val="72BAE2EA"/>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2"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91032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E81E5B"/>
    <w:multiLevelType w:val="multilevel"/>
    <w:tmpl w:val="D5FE27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674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071A2"/>
    <w:multiLevelType w:val="multilevel"/>
    <w:tmpl w:val="59661292"/>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F040485"/>
    <w:multiLevelType w:val="multilevel"/>
    <w:tmpl w:val="542A4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37"/>
  </w:num>
  <w:num w:numId="3">
    <w:abstractNumId w:val="44"/>
  </w:num>
  <w:num w:numId="4">
    <w:abstractNumId w:val="47"/>
  </w:num>
  <w:num w:numId="5">
    <w:abstractNumId w:val="5"/>
  </w:num>
  <w:num w:numId="6">
    <w:abstractNumId w:val="12"/>
  </w:num>
  <w:num w:numId="7">
    <w:abstractNumId w:val="41"/>
  </w:num>
  <w:num w:numId="8">
    <w:abstractNumId w:val="25"/>
  </w:num>
  <w:num w:numId="9">
    <w:abstractNumId w:val="35"/>
  </w:num>
  <w:num w:numId="10">
    <w:abstractNumId w:val="23"/>
  </w:num>
  <w:num w:numId="11">
    <w:abstractNumId w:val="4"/>
  </w:num>
  <w:num w:numId="12">
    <w:abstractNumId w:val="17"/>
  </w:num>
  <w:num w:numId="13">
    <w:abstractNumId w:val="10"/>
  </w:num>
  <w:num w:numId="14">
    <w:abstractNumId w:val="3"/>
  </w:num>
  <w:num w:numId="15">
    <w:abstractNumId w:val="18"/>
  </w:num>
  <w:num w:numId="16">
    <w:abstractNumId w:val="22"/>
  </w:num>
  <w:num w:numId="17">
    <w:abstractNumId w:val="40"/>
  </w:num>
  <w:num w:numId="18">
    <w:abstractNumId w:val="15"/>
  </w:num>
  <w:num w:numId="19">
    <w:abstractNumId w:val="11"/>
  </w:num>
  <w:num w:numId="20">
    <w:abstractNumId w:val="19"/>
  </w:num>
  <w:num w:numId="21">
    <w:abstractNumId w:val="28"/>
  </w:num>
  <w:num w:numId="22">
    <w:abstractNumId w:val="26"/>
  </w:num>
  <w:num w:numId="23">
    <w:abstractNumId w:val="0"/>
  </w:num>
  <w:num w:numId="24">
    <w:abstractNumId w:val="9"/>
  </w:num>
  <w:num w:numId="25">
    <w:abstractNumId w:val="27"/>
  </w:num>
  <w:num w:numId="26">
    <w:abstractNumId w:val="36"/>
  </w:num>
  <w:num w:numId="27">
    <w:abstractNumId w:val="33"/>
  </w:num>
  <w:num w:numId="28">
    <w:abstractNumId w:val="32"/>
  </w:num>
  <w:num w:numId="29">
    <w:abstractNumId w:val="38"/>
  </w:num>
  <w:num w:numId="30">
    <w:abstractNumId w:val="2"/>
  </w:num>
  <w:num w:numId="31">
    <w:abstractNumId w:val="20"/>
  </w:num>
  <w:num w:numId="32">
    <w:abstractNumId w:val="16"/>
  </w:num>
  <w:num w:numId="33">
    <w:abstractNumId w:val="1"/>
  </w:num>
  <w:num w:numId="34">
    <w:abstractNumId w:val="29"/>
  </w:num>
  <w:num w:numId="35">
    <w:abstractNumId w:val="39"/>
  </w:num>
  <w:num w:numId="36">
    <w:abstractNumId w:val="43"/>
  </w:num>
  <w:num w:numId="37">
    <w:abstractNumId w:val="14"/>
  </w:num>
  <w:num w:numId="38">
    <w:abstractNumId w:val="8"/>
  </w:num>
  <w:num w:numId="39">
    <w:abstractNumId w:val="13"/>
  </w:num>
  <w:num w:numId="40">
    <w:abstractNumId w:val="46"/>
  </w:num>
  <w:num w:numId="41">
    <w:abstractNumId w:val="30"/>
  </w:num>
  <w:num w:numId="42">
    <w:abstractNumId w:val="42"/>
  </w:num>
  <w:num w:numId="43">
    <w:abstractNumId w:val="6"/>
  </w:num>
  <w:num w:numId="44">
    <w:abstractNumId w:val="31"/>
  </w:num>
  <w:num w:numId="45">
    <w:abstractNumId w:val="21"/>
  </w:num>
  <w:num w:numId="46">
    <w:abstractNumId w:val="24"/>
  </w:num>
  <w:num w:numId="47">
    <w:abstractNumId w:val="34"/>
  </w:num>
  <w:num w:numId="48">
    <w:abstractNumId w:val="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3C"/>
    <w:rsid w:val="0000567A"/>
    <w:rsid w:val="000071EC"/>
    <w:rsid w:val="00011BE4"/>
    <w:rsid w:val="00012FF2"/>
    <w:rsid w:val="00013F20"/>
    <w:rsid w:val="00014B85"/>
    <w:rsid w:val="00015668"/>
    <w:rsid w:val="00016356"/>
    <w:rsid w:val="00025B45"/>
    <w:rsid w:val="00030D53"/>
    <w:rsid w:val="000327B5"/>
    <w:rsid w:val="00036EA8"/>
    <w:rsid w:val="0004529C"/>
    <w:rsid w:val="00045680"/>
    <w:rsid w:val="00054655"/>
    <w:rsid w:val="000566CF"/>
    <w:rsid w:val="00063163"/>
    <w:rsid w:val="00063A41"/>
    <w:rsid w:val="00070C7A"/>
    <w:rsid w:val="00070D6E"/>
    <w:rsid w:val="00074A26"/>
    <w:rsid w:val="00081993"/>
    <w:rsid w:val="00081BA6"/>
    <w:rsid w:val="00082201"/>
    <w:rsid w:val="0008427E"/>
    <w:rsid w:val="000865F2"/>
    <w:rsid w:val="00095136"/>
    <w:rsid w:val="00095639"/>
    <w:rsid w:val="00096FF5"/>
    <w:rsid w:val="0009724D"/>
    <w:rsid w:val="000A2B33"/>
    <w:rsid w:val="000A3411"/>
    <w:rsid w:val="000A37DF"/>
    <w:rsid w:val="000B1E6B"/>
    <w:rsid w:val="000B4898"/>
    <w:rsid w:val="000C18DD"/>
    <w:rsid w:val="000D0750"/>
    <w:rsid w:val="000D21C6"/>
    <w:rsid w:val="000D59CA"/>
    <w:rsid w:val="000D5A20"/>
    <w:rsid w:val="000D665F"/>
    <w:rsid w:val="000D7C14"/>
    <w:rsid w:val="000E041C"/>
    <w:rsid w:val="000E25A8"/>
    <w:rsid w:val="000E32E5"/>
    <w:rsid w:val="000E3774"/>
    <w:rsid w:val="000E3BC0"/>
    <w:rsid w:val="000E4600"/>
    <w:rsid w:val="000E5205"/>
    <w:rsid w:val="000F34D1"/>
    <w:rsid w:val="000F3BEA"/>
    <w:rsid w:val="000F53A5"/>
    <w:rsid w:val="000F5824"/>
    <w:rsid w:val="000F5D06"/>
    <w:rsid w:val="000F743A"/>
    <w:rsid w:val="00100A17"/>
    <w:rsid w:val="0010363C"/>
    <w:rsid w:val="00113A4C"/>
    <w:rsid w:val="00114B78"/>
    <w:rsid w:val="00116817"/>
    <w:rsid w:val="00122833"/>
    <w:rsid w:val="001275D4"/>
    <w:rsid w:val="0013566D"/>
    <w:rsid w:val="001431C4"/>
    <w:rsid w:val="001437C7"/>
    <w:rsid w:val="00145EFF"/>
    <w:rsid w:val="0015272D"/>
    <w:rsid w:val="00152ABF"/>
    <w:rsid w:val="001553AC"/>
    <w:rsid w:val="00170F48"/>
    <w:rsid w:val="00177E39"/>
    <w:rsid w:val="0018285E"/>
    <w:rsid w:val="00182F43"/>
    <w:rsid w:val="00183DDA"/>
    <w:rsid w:val="0018509A"/>
    <w:rsid w:val="00190C8B"/>
    <w:rsid w:val="00192212"/>
    <w:rsid w:val="0019311C"/>
    <w:rsid w:val="001B35A9"/>
    <w:rsid w:val="001B53C7"/>
    <w:rsid w:val="001B62A7"/>
    <w:rsid w:val="001C1673"/>
    <w:rsid w:val="001C3629"/>
    <w:rsid w:val="001C371D"/>
    <w:rsid w:val="001C371F"/>
    <w:rsid w:val="001D43A8"/>
    <w:rsid w:val="001E029E"/>
    <w:rsid w:val="001E1E82"/>
    <w:rsid w:val="001E1F95"/>
    <w:rsid w:val="001E2C3B"/>
    <w:rsid w:val="001E517C"/>
    <w:rsid w:val="001F2D5D"/>
    <w:rsid w:val="001F32A2"/>
    <w:rsid w:val="001F38E9"/>
    <w:rsid w:val="001F49DD"/>
    <w:rsid w:val="001F4EBD"/>
    <w:rsid w:val="001F5B67"/>
    <w:rsid w:val="00205C3A"/>
    <w:rsid w:val="002128CE"/>
    <w:rsid w:val="002241D0"/>
    <w:rsid w:val="0022547A"/>
    <w:rsid w:val="0022771E"/>
    <w:rsid w:val="002321E5"/>
    <w:rsid w:val="00232E08"/>
    <w:rsid w:val="00236781"/>
    <w:rsid w:val="00236C50"/>
    <w:rsid w:val="002417FE"/>
    <w:rsid w:val="00243B75"/>
    <w:rsid w:val="00244782"/>
    <w:rsid w:val="00250640"/>
    <w:rsid w:val="00260879"/>
    <w:rsid w:val="00261E52"/>
    <w:rsid w:val="00262839"/>
    <w:rsid w:val="00264F41"/>
    <w:rsid w:val="00265373"/>
    <w:rsid w:val="00266840"/>
    <w:rsid w:val="00267619"/>
    <w:rsid w:val="002702C7"/>
    <w:rsid w:val="00273ECF"/>
    <w:rsid w:val="00276D65"/>
    <w:rsid w:val="0029376E"/>
    <w:rsid w:val="002A2B01"/>
    <w:rsid w:val="002A43D8"/>
    <w:rsid w:val="002A57B8"/>
    <w:rsid w:val="002B3558"/>
    <w:rsid w:val="002B4420"/>
    <w:rsid w:val="002B47C4"/>
    <w:rsid w:val="002C0E50"/>
    <w:rsid w:val="002C3BF3"/>
    <w:rsid w:val="002C642D"/>
    <w:rsid w:val="002C64B3"/>
    <w:rsid w:val="002D096D"/>
    <w:rsid w:val="002D454A"/>
    <w:rsid w:val="002D62EB"/>
    <w:rsid w:val="002D76EC"/>
    <w:rsid w:val="002E57D4"/>
    <w:rsid w:val="002E6E03"/>
    <w:rsid w:val="002E70DC"/>
    <w:rsid w:val="002F368A"/>
    <w:rsid w:val="002F5DF1"/>
    <w:rsid w:val="00300B6D"/>
    <w:rsid w:val="0030299E"/>
    <w:rsid w:val="00302A3E"/>
    <w:rsid w:val="00306D5C"/>
    <w:rsid w:val="003102E0"/>
    <w:rsid w:val="00313124"/>
    <w:rsid w:val="003152D4"/>
    <w:rsid w:val="00321CDC"/>
    <w:rsid w:val="00323E6B"/>
    <w:rsid w:val="0033285B"/>
    <w:rsid w:val="00336B59"/>
    <w:rsid w:val="00337CFF"/>
    <w:rsid w:val="00341E84"/>
    <w:rsid w:val="00343AD7"/>
    <w:rsid w:val="0034469F"/>
    <w:rsid w:val="003504AE"/>
    <w:rsid w:val="003569E3"/>
    <w:rsid w:val="00357587"/>
    <w:rsid w:val="00357EE7"/>
    <w:rsid w:val="00363265"/>
    <w:rsid w:val="0036498F"/>
    <w:rsid w:val="003662DF"/>
    <w:rsid w:val="00366646"/>
    <w:rsid w:val="003672FE"/>
    <w:rsid w:val="00367980"/>
    <w:rsid w:val="0037660B"/>
    <w:rsid w:val="00385701"/>
    <w:rsid w:val="0038660B"/>
    <w:rsid w:val="00387BDC"/>
    <w:rsid w:val="00394E55"/>
    <w:rsid w:val="003A3790"/>
    <w:rsid w:val="003A5216"/>
    <w:rsid w:val="003A641F"/>
    <w:rsid w:val="003B38B1"/>
    <w:rsid w:val="003B4A33"/>
    <w:rsid w:val="003B5D4D"/>
    <w:rsid w:val="003B6C41"/>
    <w:rsid w:val="003C0842"/>
    <w:rsid w:val="003C1092"/>
    <w:rsid w:val="003C6161"/>
    <w:rsid w:val="003D0D6E"/>
    <w:rsid w:val="003D454F"/>
    <w:rsid w:val="003D4EF2"/>
    <w:rsid w:val="003E3373"/>
    <w:rsid w:val="003E4EB5"/>
    <w:rsid w:val="003E6D01"/>
    <w:rsid w:val="003E6D8B"/>
    <w:rsid w:val="003F1E91"/>
    <w:rsid w:val="004016F4"/>
    <w:rsid w:val="0040597B"/>
    <w:rsid w:val="0040646B"/>
    <w:rsid w:val="00407183"/>
    <w:rsid w:val="00413DAB"/>
    <w:rsid w:val="00415DF0"/>
    <w:rsid w:val="00422DD6"/>
    <w:rsid w:val="00424C5C"/>
    <w:rsid w:val="004265EB"/>
    <w:rsid w:val="004328F5"/>
    <w:rsid w:val="00435108"/>
    <w:rsid w:val="00435DAE"/>
    <w:rsid w:val="00441055"/>
    <w:rsid w:val="00443BA9"/>
    <w:rsid w:val="00445189"/>
    <w:rsid w:val="004469B5"/>
    <w:rsid w:val="004477D7"/>
    <w:rsid w:val="00453B8E"/>
    <w:rsid w:val="00454434"/>
    <w:rsid w:val="00454C8D"/>
    <w:rsid w:val="0045514E"/>
    <w:rsid w:val="00463003"/>
    <w:rsid w:val="00476EB9"/>
    <w:rsid w:val="00483F94"/>
    <w:rsid w:val="00487D61"/>
    <w:rsid w:val="00492942"/>
    <w:rsid w:val="004A012A"/>
    <w:rsid w:val="004A3436"/>
    <w:rsid w:val="004A3FA9"/>
    <w:rsid w:val="004A7ECA"/>
    <w:rsid w:val="004B0A44"/>
    <w:rsid w:val="004B2C13"/>
    <w:rsid w:val="004C1DA3"/>
    <w:rsid w:val="004C2753"/>
    <w:rsid w:val="004C401A"/>
    <w:rsid w:val="004C73D3"/>
    <w:rsid w:val="004C7710"/>
    <w:rsid w:val="004E333F"/>
    <w:rsid w:val="004E4AD2"/>
    <w:rsid w:val="004E5866"/>
    <w:rsid w:val="004E72D9"/>
    <w:rsid w:val="004F394D"/>
    <w:rsid w:val="004F42F7"/>
    <w:rsid w:val="004F6587"/>
    <w:rsid w:val="0051080B"/>
    <w:rsid w:val="00510D42"/>
    <w:rsid w:val="005178BE"/>
    <w:rsid w:val="00517964"/>
    <w:rsid w:val="0053373C"/>
    <w:rsid w:val="00535266"/>
    <w:rsid w:val="00540729"/>
    <w:rsid w:val="00541257"/>
    <w:rsid w:val="00547F7E"/>
    <w:rsid w:val="00552E91"/>
    <w:rsid w:val="00556E5A"/>
    <w:rsid w:val="00557D32"/>
    <w:rsid w:val="00566943"/>
    <w:rsid w:val="005671F2"/>
    <w:rsid w:val="00576D47"/>
    <w:rsid w:val="00580C10"/>
    <w:rsid w:val="0058718D"/>
    <w:rsid w:val="0059254A"/>
    <w:rsid w:val="00594575"/>
    <w:rsid w:val="005952D1"/>
    <w:rsid w:val="005961B8"/>
    <w:rsid w:val="005979F4"/>
    <w:rsid w:val="005A311C"/>
    <w:rsid w:val="005A5200"/>
    <w:rsid w:val="005A5513"/>
    <w:rsid w:val="005A555A"/>
    <w:rsid w:val="005A7BE3"/>
    <w:rsid w:val="005A7C4E"/>
    <w:rsid w:val="005B2935"/>
    <w:rsid w:val="005B644C"/>
    <w:rsid w:val="005C0FD1"/>
    <w:rsid w:val="005C6304"/>
    <w:rsid w:val="005D26A6"/>
    <w:rsid w:val="005D62A6"/>
    <w:rsid w:val="005E1505"/>
    <w:rsid w:val="005E7EE3"/>
    <w:rsid w:val="005F0E1C"/>
    <w:rsid w:val="005F27A2"/>
    <w:rsid w:val="005F406E"/>
    <w:rsid w:val="005F5CC7"/>
    <w:rsid w:val="005F6122"/>
    <w:rsid w:val="005F72B5"/>
    <w:rsid w:val="006044A2"/>
    <w:rsid w:val="0060603F"/>
    <w:rsid w:val="006128E6"/>
    <w:rsid w:val="006152FE"/>
    <w:rsid w:val="0061620A"/>
    <w:rsid w:val="00621572"/>
    <w:rsid w:val="00624575"/>
    <w:rsid w:val="00630CE6"/>
    <w:rsid w:val="006432CE"/>
    <w:rsid w:val="006475AD"/>
    <w:rsid w:val="00653168"/>
    <w:rsid w:val="006546FB"/>
    <w:rsid w:val="00661366"/>
    <w:rsid w:val="0066163D"/>
    <w:rsid w:val="006625A3"/>
    <w:rsid w:val="006678DD"/>
    <w:rsid w:val="00672332"/>
    <w:rsid w:val="0067237D"/>
    <w:rsid w:val="00672649"/>
    <w:rsid w:val="0067373E"/>
    <w:rsid w:val="0067715D"/>
    <w:rsid w:val="00680081"/>
    <w:rsid w:val="00690D0B"/>
    <w:rsid w:val="006913AB"/>
    <w:rsid w:val="006946BE"/>
    <w:rsid w:val="006A01E1"/>
    <w:rsid w:val="006A3541"/>
    <w:rsid w:val="006A6021"/>
    <w:rsid w:val="006B5F60"/>
    <w:rsid w:val="006B641B"/>
    <w:rsid w:val="006C766D"/>
    <w:rsid w:val="006D24DF"/>
    <w:rsid w:val="006D2E5D"/>
    <w:rsid w:val="006D3B4A"/>
    <w:rsid w:val="006D3D43"/>
    <w:rsid w:val="006D44DB"/>
    <w:rsid w:val="006E2E5B"/>
    <w:rsid w:val="006E744B"/>
    <w:rsid w:val="006E7595"/>
    <w:rsid w:val="006F21FE"/>
    <w:rsid w:val="006F2ECD"/>
    <w:rsid w:val="006F7A22"/>
    <w:rsid w:val="00700D47"/>
    <w:rsid w:val="00701B9B"/>
    <w:rsid w:val="0070328A"/>
    <w:rsid w:val="00704E97"/>
    <w:rsid w:val="00712A1F"/>
    <w:rsid w:val="00713FFA"/>
    <w:rsid w:val="0071445D"/>
    <w:rsid w:val="00732513"/>
    <w:rsid w:val="00732E87"/>
    <w:rsid w:val="00734FF6"/>
    <w:rsid w:val="00736DD3"/>
    <w:rsid w:val="0074090D"/>
    <w:rsid w:val="00740E40"/>
    <w:rsid w:val="00747161"/>
    <w:rsid w:val="00747868"/>
    <w:rsid w:val="007530F6"/>
    <w:rsid w:val="00755841"/>
    <w:rsid w:val="007565C8"/>
    <w:rsid w:val="00762BEB"/>
    <w:rsid w:val="00764A28"/>
    <w:rsid w:val="00777A5F"/>
    <w:rsid w:val="00780953"/>
    <w:rsid w:val="00786E79"/>
    <w:rsid w:val="00787A26"/>
    <w:rsid w:val="00791EDE"/>
    <w:rsid w:val="00791F7E"/>
    <w:rsid w:val="00794D1A"/>
    <w:rsid w:val="00796B37"/>
    <w:rsid w:val="007A052F"/>
    <w:rsid w:val="007A252A"/>
    <w:rsid w:val="007A5C9D"/>
    <w:rsid w:val="007A703F"/>
    <w:rsid w:val="007B603B"/>
    <w:rsid w:val="007B7011"/>
    <w:rsid w:val="007C0722"/>
    <w:rsid w:val="007C11EE"/>
    <w:rsid w:val="007C1AF1"/>
    <w:rsid w:val="007C25AF"/>
    <w:rsid w:val="007C3E90"/>
    <w:rsid w:val="007C77B1"/>
    <w:rsid w:val="007D04D0"/>
    <w:rsid w:val="007D0DC6"/>
    <w:rsid w:val="007D30D8"/>
    <w:rsid w:val="007D33AC"/>
    <w:rsid w:val="007D4BD1"/>
    <w:rsid w:val="007D53E7"/>
    <w:rsid w:val="007D5539"/>
    <w:rsid w:val="007D78BC"/>
    <w:rsid w:val="007E6090"/>
    <w:rsid w:val="007E70FE"/>
    <w:rsid w:val="007F0C90"/>
    <w:rsid w:val="007F1487"/>
    <w:rsid w:val="007F432B"/>
    <w:rsid w:val="00801F9C"/>
    <w:rsid w:val="00802953"/>
    <w:rsid w:val="00812CAD"/>
    <w:rsid w:val="0081615D"/>
    <w:rsid w:val="0082475C"/>
    <w:rsid w:val="00825C7C"/>
    <w:rsid w:val="00835364"/>
    <w:rsid w:val="008609B8"/>
    <w:rsid w:val="0086143E"/>
    <w:rsid w:val="00861966"/>
    <w:rsid w:val="00861BFE"/>
    <w:rsid w:val="008629C3"/>
    <w:rsid w:val="0086583D"/>
    <w:rsid w:val="00873108"/>
    <w:rsid w:val="0087415B"/>
    <w:rsid w:val="00876967"/>
    <w:rsid w:val="0088168F"/>
    <w:rsid w:val="00882053"/>
    <w:rsid w:val="00882180"/>
    <w:rsid w:val="00887035"/>
    <w:rsid w:val="008910F4"/>
    <w:rsid w:val="008A096B"/>
    <w:rsid w:val="008A0989"/>
    <w:rsid w:val="008A17ED"/>
    <w:rsid w:val="008A50DA"/>
    <w:rsid w:val="008B113F"/>
    <w:rsid w:val="008B5FC8"/>
    <w:rsid w:val="008B6A9F"/>
    <w:rsid w:val="008C1C2B"/>
    <w:rsid w:val="008C3B9B"/>
    <w:rsid w:val="008C4297"/>
    <w:rsid w:val="008C4E9D"/>
    <w:rsid w:val="008C5F37"/>
    <w:rsid w:val="008C71BC"/>
    <w:rsid w:val="008D232C"/>
    <w:rsid w:val="008D238E"/>
    <w:rsid w:val="008D5241"/>
    <w:rsid w:val="008E5DFA"/>
    <w:rsid w:val="008E674F"/>
    <w:rsid w:val="008E7245"/>
    <w:rsid w:val="008F6837"/>
    <w:rsid w:val="0090024A"/>
    <w:rsid w:val="0090114B"/>
    <w:rsid w:val="00903199"/>
    <w:rsid w:val="0090375D"/>
    <w:rsid w:val="0090542E"/>
    <w:rsid w:val="00907B8D"/>
    <w:rsid w:val="00907F69"/>
    <w:rsid w:val="00910C58"/>
    <w:rsid w:val="00912F27"/>
    <w:rsid w:val="00912F8B"/>
    <w:rsid w:val="00924001"/>
    <w:rsid w:val="00925B13"/>
    <w:rsid w:val="00927E04"/>
    <w:rsid w:val="00933966"/>
    <w:rsid w:val="00943DED"/>
    <w:rsid w:val="0095178D"/>
    <w:rsid w:val="0095313B"/>
    <w:rsid w:val="0095341C"/>
    <w:rsid w:val="00957992"/>
    <w:rsid w:val="00963107"/>
    <w:rsid w:val="00965408"/>
    <w:rsid w:val="0096759B"/>
    <w:rsid w:val="009734CF"/>
    <w:rsid w:val="00975554"/>
    <w:rsid w:val="009755C3"/>
    <w:rsid w:val="0098045A"/>
    <w:rsid w:val="009845D9"/>
    <w:rsid w:val="00985340"/>
    <w:rsid w:val="00986810"/>
    <w:rsid w:val="00987C2E"/>
    <w:rsid w:val="009909B4"/>
    <w:rsid w:val="009935BE"/>
    <w:rsid w:val="00993F65"/>
    <w:rsid w:val="009962B6"/>
    <w:rsid w:val="00996AEE"/>
    <w:rsid w:val="009A1195"/>
    <w:rsid w:val="009A67CF"/>
    <w:rsid w:val="009B49F0"/>
    <w:rsid w:val="009B4FF1"/>
    <w:rsid w:val="009B5F6F"/>
    <w:rsid w:val="009C0C1A"/>
    <w:rsid w:val="009C4BF3"/>
    <w:rsid w:val="009D3738"/>
    <w:rsid w:val="009D5D7D"/>
    <w:rsid w:val="009D644D"/>
    <w:rsid w:val="009D7393"/>
    <w:rsid w:val="009E090C"/>
    <w:rsid w:val="009E5DE4"/>
    <w:rsid w:val="009F3AC7"/>
    <w:rsid w:val="009F4378"/>
    <w:rsid w:val="009F4CAE"/>
    <w:rsid w:val="009F6C40"/>
    <w:rsid w:val="00A014DA"/>
    <w:rsid w:val="00A01E15"/>
    <w:rsid w:val="00A05A39"/>
    <w:rsid w:val="00A075E1"/>
    <w:rsid w:val="00A15A1F"/>
    <w:rsid w:val="00A20A60"/>
    <w:rsid w:val="00A233FB"/>
    <w:rsid w:val="00A253DE"/>
    <w:rsid w:val="00A314A2"/>
    <w:rsid w:val="00A31700"/>
    <w:rsid w:val="00A32249"/>
    <w:rsid w:val="00A32AE7"/>
    <w:rsid w:val="00A33D7F"/>
    <w:rsid w:val="00A36F48"/>
    <w:rsid w:val="00A37C27"/>
    <w:rsid w:val="00A43E01"/>
    <w:rsid w:val="00A44F18"/>
    <w:rsid w:val="00A46E4B"/>
    <w:rsid w:val="00A532FD"/>
    <w:rsid w:val="00A55BA6"/>
    <w:rsid w:val="00A65B65"/>
    <w:rsid w:val="00A67FEF"/>
    <w:rsid w:val="00A70822"/>
    <w:rsid w:val="00A7102F"/>
    <w:rsid w:val="00A72084"/>
    <w:rsid w:val="00A7340D"/>
    <w:rsid w:val="00A74C09"/>
    <w:rsid w:val="00A96550"/>
    <w:rsid w:val="00A97D6A"/>
    <w:rsid w:val="00AA23A9"/>
    <w:rsid w:val="00AA5418"/>
    <w:rsid w:val="00AA6C92"/>
    <w:rsid w:val="00AA71FA"/>
    <w:rsid w:val="00AA7E9D"/>
    <w:rsid w:val="00AB3D0B"/>
    <w:rsid w:val="00AB4F93"/>
    <w:rsid w:val="00AB5B8B"/>
    <w:rsid w:val="00AC28B9"/>
    <w:rsid w:val="00AC3E47"/>
    <w:rsid w:val="00AC45D7"/>
    <w:rsid w:val="00AC739F"/>
    <w:rsid w:val="00AC754E"/>
    <w:rsid w:val="00AD3E97"/>
    <w:rsid w:val="00AD6086"/>
    <w:rsid w:val="00AD75B9"/>
    <w:rsid w:val="00AE01AB"/>
    <w:rsid w:val="00AE25F6"/>
    <w:rsid w:val="00AE2E45"/>
    <w:rsid w:val="00AE3559"/>
    <w:rsid w:val="00AE545C"/>
    <w:rsid w:val="00AE5EBA"/>
    <w:rsid w:val="00AE6842"/>
    <w:rsid w:val="00AE6F96"/>
    <w:rsid w:val="00AF34B9"/>
    <w:rsid w:val="00AF588E"/>
    <w:rsid w:val="00AF7525"/>
    <w:rsid w:val="00B016BB"/>
    <w:rsid w:val="00B050C6"/>
    <w:rsid w:val="00B061D3"/>
    <w:rsid w:val="00B10631"/>
    <w:rsid w:val="00B13A51"/>
    <w:rsid w:val="00B158D9"/>
    <w:rsid w:val="00B21163"/>
    <w:rsid w:val="00B2282E"/>
    <w:rsid w:val="00B26CF0"/>
    <w:rsid w:val="00B356B7"/>
    <w:rsid w:val="00B36290"/>
    <w:rsid w:val="00B47AAD"/>
    <w:rsid w:val="00B508BC"/>
    <w:rsid w:val="00B608A5"/>
    <w:rsid w:val="00B61C4A"/>
    <w:rsid w:val="00B65960"/>
    <w:rsid w:val="00B71287"/>
    <w:rsid w:val="00B74157"/>
    <w:rsid w:val="00B8219C"/>
    <w:rsid w:val="00B83363"/>
    <w:rsid w:val="00B903C2"/>
    <w:rsid w:val="00B90C66"/>
    <w:rsid w:val="00B91607"/>
    <w:rsid w:val="00B96271"/>
    <w:rsid w:val="00BA39AF"/>
    <w:rsid w:val="00BA4C26"/>
    <w:rsid w:val="00BA57D6"/>
    <w:rsid w:val="00BA6AF1"/>
    <w:rsid w:val="00BB02F8"/>
    <w:rsid w:val="00BB05D4"/>
    <w:rsid w:val="00BB1E9C"/>
    <w:rsid w:val="00BB1FA0"/>
    <w:rsid w:val="00BB5944"/>
    <w:rsid w:val="00BC2E03"/>
    <w:rsid w:val="00BC5914"/>
    <w:rsid w:val="00BC5A14"/>
    <w:rsid w:val="00BD1C51"/>
    <w:rsid w:val="00BD3DCB"/>
    <w:rsid w:val="00BD6CCB"/>
    <w:rsid w:val="00BD73CC"/>
    <w:rsid w:val="00BE25EA"/>
    <w:rsid w:val="00BE38B0"/>
    <w:rsid w:val="00BF0154"/>
    <w:rsid w:val="00BF1648"/>
    <w:rsid w:val="00BF1702"/>
    <w:rsid w:val="00BF4BD9"/>
    <w:rsid w:val="00C0273E"/>
    <w:rsid w:val="00C04680"/>
    <w:rsid w:val="00C06329"/>
    <w:rsid w:val="00C1734D"/>
    <w:rsid w:val="00C22D66"/>
    <w:rsid w:val="00C27360"/>
    <w:rsid w:val="00C27B33"/>
    <w:rsid w:val="00C33FF1"/>
    <w:rsid w:val="00C34AF4"/>
    <w:rsid w:val="00C376A3"/>
    <w:rsid w:val="00C377FB"/>
    <w:rsid w:val="00C41767"/>
    <w:rsid w:val="00C42734"/>
    <w:rsid w:val="00C47728"/>
    <w:rsid w:val="00C51E84"/>
    <w:rsid w:val="00C52635"/>
    <w:rsid w:val="00C53B9F"/>
    <w:rsid w:val="00C56204"/>
    <w:rsid w:val="00C57A68"/>
    <w:rsid w:val="00C60D08"/>
    <w:rsid w:val="00C67387"/>
    <w:rsid w:val="00C71D79"/>
    <w:rsid w:val="00C7610D"/>
    <w:rsid w:val="00C76567"/>
    <w:rsid w:val="00C76B93"/>
    <w:rsid w:val="00C7709B"/>
    <w:rsid w:val="00C821FF"/>
    <w:rsid w:val="00C84453"/>
    <w:rsid w:val="00C95303"/>
    <w:rsid w:val="00C956D0"/>
    <w:rsid w:val="00C95823"/>
    <w:rsid w:val="00C95C5B"/>
    <w:rsid w:val="00C97E33"/>
    <w:rsid w:val="00CA0839"/>
    <w:rsid w:val="00CA1170"/>
    <w:rsid w:val="00CA4102"/>
    <w:rsid w:val="00CA507E"/>
    <w:rsid w:val="00CA7BEF"/>
    <w:rsid w:val="00CB5309"/>
    <w:rsid w:val="00CC36E9"/>
    <w:rsid w:val="00CC653B"/>
    <w:rsid w:val="00CC7293"/>
    <w:rsid w:val="00CD4E7C"/>
    <w:rsid w:val="00CE19EC"/>
    <w:rsid w:val="00CE1C56"/>
    <w:rsid w:val="00CF3BCD"/>
    <w:rsid w:val="00CF4921"/>
    <w:rsid w:val="00CF6538"/>
    <w:rsid w:val="00D00CF9"/>
    <w:rsid w:val="00D05179"/>
    <w:rsid w:val="00D05499"/>
    <w:rsid w:val="00D05D19"/>
    <w:rsid w:val="00D074EA"/>
    <w:rsid w:val="00D16316"/>
    <w:rsid w:val="00D251CB"/>
    <w:rsid w:val="00D32EEF"/>
    <w:rsid w:val="00D348F7"/>
    <w:rsid w:val="00D37E69"/>
    <w:rsid w:val="00D45398"/>
    <w:rsid w:val="00D53525"/>
    <w:rsid w:val="00D554E3"/>
    <w:rsid w:val="00D57581"/>
    <w:rsid w:val="00D60025"/>
    <w:rsid w:val="00D64391"/>
    <w:rsid w:val="00D64482"/>
    <w:rsid w:val="00D66D6B"/>
    <w:rsid w:val="00D6790B"/>
    <w:rsid w:val="00D711D4"/>
    <w:rsid w:val="00D72087"/>
    <w:rsid w:val="00D73EB8"/>
    <w:rsid w:val="00D74728"/>
    <w:rsid w:val="00D75F60"/>
    <w:rsid w:val="00D7711D"/>
    <w:rsid w:val="00D778FF"/>
    <w:rsid w:val="00D77D58"/>
    <w:rsid w:val="00D82C33"/>
    <w:rsid w:val="00D8341D"/>
    <w:rsid w:val="00D90885"/>
    <w:rsid w:val="00D91751"/>
    <w:rsid w:val="00D917DF"/>
    <w:rsid w:val="00D918F6"/>
    <w:rsid w:val="00D95084"/>
    <w:rsid w:val="00D9767D"/>
    <w:rsid w:val="00D979B4"/>
    <w:rsid w:val="00DA10E7"/>
    <w:rsid w:val="00DA50A3"/>
    <w:rsid w:val="00DB3C8C"/>
    <w:rsid w:val="00DB43D2"/>
    <w:rsid w:val="00DB4EFB"/>
    <w:rsid w:val="00DB76DF"/>
    <w:rsid w:val="00DB7AC0"/>
    <w:rsid w:val="00DC1C3A"/>
    <w:rsid w:val="00DC6905"/>
    <w:rsid w:val="00DC6E44"/>
    <w:rsid w:val="00DC7237"/>
    <w:rsid w:val="00DD014E"/>
    <w:rsid w:val="00DD144F"/>
    <w:rsid w:val="00DD155A"/>
    <w:rsid w:val="00DD261C"/>
    <w:rsid w:val="00DE440F"/>
    <w:rsid w:val="00DE6364"/>
    <w:rsid w:val="00DF0A5A"/>
    <w:rsid w:val="00DF4366"/>
    <w:rsid w:val="00DF5F0A"/>
    <w:rsid w:val="00E00632"/>
    <w:rsid w:val="00E00F96"/>
    <w:rsid w:val="00E01511"/>
    <w:rsid w:val="00E068C5"/>
    <w:rsid w:val="00E06B30"/>
    <w:rsid w:val="00E07876"/>
    <w:rsid w:val="00E11C60"/>
    <w:rsid w:val="00E20188"/>
    <w:rsid w:val="00E23DF8"/>
    <w:rsid w:val="00E259EF"/>
    <w:rsid w:val="00E307FB"/>
    <w:rsid w:val="00E319FA"/>
    <w:rsid w:val="00E33886"/>
    <w:rsid w:val="00E4048B"/>
    <w:rsid w:val="00E4186A"/>
    <w:rsid w:val="00E43AA6"/>
    <w:rsid w:val="00E535F9"/>
    <w:rsid w:val="00E55D16"/>
    <w:rsid w:val="00E579FD"/>
    <w:rsid w:val="00E7081A"/>
    <w:rsid w:val="00E724FE"/>
    <w:rsid w:val="00E72FE5"/>
    <w:rsid w:val="00E73A4E"/>
    <w:rsid w:val="00E75998"/>
    <w:rsid w:val="00E8072A"/>
    <w:rsid w:val="00E932DD"/>
    <w:rsid w:val="00E9375D"/>
    <w:rsid w:val="00E95F38"/>
    <w:rsid w:val="00E97791"/>
    <w:rsid w:val="00EA593B"/>
    <w:rsid w:val="00EA5E3C"/>
    <w:rsid w:val="00EB309E"/>
    <w:rsid w:val="00EB3D6B"/>
    <w:rsid w:val="00EB43C9"/>
    <w:rsid w:val="00EC47B8"/>
    <w:rsid w:val="00EC5B9A"/>
    <w:rsid w:val="00ED10E9"/>
    <w:rsid w:val="00ED3DC6"/>
    <w:rsid w:val="00EE1FAF"/>
    <w:rsid w:val="00EE4D3B"/>
    <w:rsid w:val="00EE5DAF"/>
    <w:rsid w:val="00EE6EA6"/>
    <w:rsid w:val="00EF04D1"/>
    <w:rsid w:val="00EF784D"/>
    <w:rsid w:val="00EF7E09"/>
    <w:rsid w:val="00F029D9"/>
    <w:rsid w:val="00F072C4"/>
    <w:rsid w:val="00F104FE"/>
    <w:rsid w:val="00F11955"/>
    <w:rsid w:val="00F135EF"/>
    <w:rsid w:val="00F17D0D"/>
    <w:rsid w:val="00F20F03"/>
    <w:rsid w:val="00F2183E"/>
    <w:rsid w:val="00F22195"/>
    <w:rsid w:val="00F2263C"/>
    <w:rsid w:val="00F325B4"/>
    <w:rsid w:val="00F37D61"/>
    <w:rsid w:val="00F41B44"/>
    <w:rsid w:val="00F4291C"/>
    <w:rsid w:val="00F4441A"/>
    <w:rsid w:val="00F46C7D"/>
    <w:rsid w:val="00F4784E"/>
    <w:rsid w:val="00F507F5"/>
    <w:rsid w:val="00F512AF"/>
    <w:rsid w:val="00F519F1"/>
    <w:rsid w:val="00F54CB7"/>
    <w:rsid w:val="00F57403"/>
    <w:rsid w:val="00F606A8"/>
    <w:rsid w:val="00F67E19"/>
    <w:rsid w:val="00F71C6E"/>
    <w:rsid w:val="00F73AF3"/>
    <w:rsid w:val="00F80A56"/>
    <w:rsid w:val="00F83AA9"/>
    <w:rsid w:val="00F859ED"/>
    <w:rsid w:val="00FA6C01"/>
    <w:rsid w:val="00FC3127"/>
    <w:rsid w:val="00FC7917"/>
    <w:rsid w:val="00FD0DD3"/>
    <w:rsid w:val="00FD45B5"/>
    <w:rsid w:val="00FD4625"/>
    <w:rsid w:val="00FD6A35"/>
    <w:rsid w:val="00FE30B5"/>
    <w:rsid w:val="00FF29C5"/>
    <w:rsid w:val="00FF2D5D"/>
    <w:rsid w:val="00FF305A"/>
    <w:rsid w:val="00FF3259"/>
    <w:rsid w:val="00FF5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263C"/>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263C"/>
    <w:pPr>
      <w:tabs>
        <w:tab w:val="center" w:pos="4153"/>
        <w:tab w:val="right" w:pos="8306"/>
      </w:tabs>
    </w:pPr>
  </w:style>
  <w:style w:type="character" w:customStyle="1" w:styleId="AntratsDiagrama">
    <w:name w:val="Antraštės Diagrama"/>
    <w:basedOn w:val="Numatytasispastraiposriftas"/>
    <w:link w:val="Antrats"/>
    <w:uiPriority w:val="99"/>
    <w:rsid w:val="00F2263C"/>
    <w:rPr>
      <w:rFonts w:ascii="Times New Roman" w:eastAsia="Times New Roman" w:hAnsi="Times New Roman" w:cs="Times New Roman"/>
      <w:sz w:val="20"/>
      <w:szCs w:val="20"/>
      <w:lang w:val="en-US"/>
    </w:rPr>
  </w:style>
  <w:style w:type="character" w:styleId="Hipersaitas">
    <w:name w:val="Hyperlink"/>
    <w:semiHidden/>
    <w:rsid w:val="00F2263C"/>
    <w:rPr>
      <w:color w:val="0000FF"/>
      <w:u w:val="single"/>
    </w:rPr>
  </w:style>
  <w:style w:type="table" w:styleId="Lentelstinklelis">
    <w:name w:val="Table Grid"/>
    <w:basedOn w:val="prastojilentel"/>
    <w:rsid w:val="00F226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263C"/>
    <w:pPr>
      <w:spacing w:after="160" w:line="259" w:lineRule="auto"/>
      <w:ind w:left="720"/>
      <w:contextualSpacing/>
    </w:pPr>
    <w:rPr>
      <w:rFonts w:eastAsiaTheme="minorHAnsi"/>
      <w:sz w:val="22"/>
      <w:szCs w:val="22"/>
      <w:lang w:val="lt-LT"/>
    </w:rPr>
  </w:style>
  <w:style w:type="paragraph" w:styleId="Betarp">
    <w:name w:val="No Spacing"/>
    <w:uiPriority w:val="1"/>
    <w:qFormat/>
    <w:rsid w:val="003672FE"/>
    <w:pPr>
      <w:spacing w:after="0" w:line="240" w:lineRule="auto"/>
    </w:pPr>
    <w:rPr>
      <w:rFonts w:ascii="Times New Roman" w:eastAsia="Times New Roman" w:hAnsi="Times New Roman" w:cs="Times New Roman"/>
      <w:sz w:val="20"/>
      <w:szCs w:val="20"/>
      <w:lang w:val="en-US"/>
    </w:rPr>
  </w:style>
  <w:style w:type="character" w:styleId="Komentaronuoroda">
    <w:name w:val="annotation reference"/>
    <w:basedOn w:val="Numatytasispastraiposriftas"/>
    <w:uiPriority w:val="99"/>
    <w:semiHidden/>
    <w:unhideWhenUsed/>
    <w:rsid w:val="00B508BC"/>
    <w:rPr>
      <w:sz w:val="16"/>
      <w:szCs w:val="16"/>
    </w:rPr>
  </w:style>
  <w:style w:type="paragraph" w:styleId="Komentarotekstas">
    <w:name w:val="annotation text"/>
    <w:basedOn w:val="prastasis"/>
    <w:link w:val="KomentarotekstasDiagrama"/>
    <w:uiPriority w:val="99"/>
    <w:unhideWhenUsed/>
    <w:rsid w:val="00B508BC"/>
    <w:pPr>
      <w:spacing w:after="160"/>
    </w:pPr>
    <w:rPr>
      <w:rFonts w:eastAsiaTheme="minorHAnsi"/>
      <w:lang w:val="lt-LT"/>
    </w:rPr>
  </w:style>
  <w:style w:type="character" w:customStyle="1" w:styleId="KomentarotekstasDiagrama">
    <w:name w:val="Komentaro tekstas Diagrama"/>
    <w:basedOn w:val="Numatytasispastraiposriftas"/>
    <w:link w:val="Komentarotekstas"/>
    <w:uiPriority w:val="99"/>
    <w:rsid w:val="00B508BC"/>
    <w:rPr>
      <w:rFonts w:ascii="Times New Roman" w:hAnsi="Times New Roman" w:cs="Times New Roman"/>
      <w:sz w:val="20"/>
      <w:szCs w:val="20"/>
    </w:rPr>
  </w:style>
  <w:style w:type="paragraph" w:styleId="Debesliotekstas">
    <w:name w:val="Balloon Text"/>
    <w:basedOn w:val="prastasis"/>
    <w:link w:val="DebesliotekstasDiagrama"/>
    <w:uiPriority w:val="99"/>
    <w:semiHidden/>
    <w:unhideWhenUsed/>
    <w:rsid w:val="00B508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08BC"/>
    <w:rPr>
      <w:rFonts w:ascii="Segoe UI" w:eastAsia="Times New Roman" w:hAnsi="Segoe UI" w:cs="Segoe UI"/>
      <w:sz w:val="18"/>
      <w:szCs w:val="18"/>
      <w:lang w:val="en-US"/>
    </w:rPr>
  </w:style>
  <w:style w:type="paragraph" w:styleId="Komentarotema">
    <w:name w:val="annotation subject"/>
    <w:basedOn w:val="Komentarotekstas"/>
    <w:next w:val="Komentarotekstas"/>
    <w:link w:val="KomentarotemaDiagrama"/>
    <w:uiPriority w:val="99"/>
    <w:semiHidden/>
    <w:unhideWhenUsed/>
    <w:rsid w:val="00C956D0"/>
    <w:pPr>
      <w:spacing w:after="0"/>
    </w:pPr>
    <w:rPr>
      <w:rFonts w:eastAsia="Times New Roman"/>
      <w:b/>
      <w:bCs/>
      <w:lang w:val="en-US"/>
    </w:rPr>
  </w:style>
  <w:style w:type="character" w:customStyle="1" w:styleId="KomentarotemaDiagrama">
    <w:name w:val="Komentaro tema Diagrama"/>
    <w:basedOn w:val="KomentarotekstasDiagrama"/>
    <w:link w:val="Komentarotema"/>
    <w:uiPriority w:val="99"/>
    <w:semiHidden/>
    <w:rsid w:val="00C956D0"/>
    <w:rPr>
      <w:rFonts w:ascii="Times New Roman" w:eastAsia="Times New Roman" w:hAnsi="Times New Roman" w:cs="Times New Roman"/>
      <w:b/>
      <w:bCs/>
      <w:sz w:val="20"/>
      <w:szCs w:val="20"/>
      <w:lang w:val="en-US"/>
    </w:rPr>
  </w:style>
  <w:style w:type="paragraph" w:styleId="prastasiniatinklio">
    <w:name w:val="Normal (Web)"/>
    <w:basedOn w:val="prastasis"/>
    <w:uiPriority w:val="99"/>
    <w:semiHidden/>
    <w:unhideWhenUsed/>
    <w:rsid w:val="004F394D"/>
    <w:rPr>
      <w:rFonts w:eastAsiaTheme="minorHAnsi"/>
      <w:sz w:val="24"/>
      <w:szCs w:val="24"/>
      <w:lang w:val="lt-LT" w:eastAsia="lt-LT"/>
    </w:rPr>
  </w:style>
  <w:style w:type="paragraph" w:styleId="Pagrindinistekstas">
    <w:name w:val="Body Text"/>
    <w:basedOn w:val="prastasis"/>
    <w:link w:val="PagrindinistekstasDiagrama"/>
    <w:semiHidden/>
    <w:rsid w:val="00300B6D"/>
    <w:pPr>
      <w:spacing w:line="360" w:lineRule="auto"/>
    </w:pPr>
    <w:rPr>
      <w:sz w:val="24"/>
      <w:lang w:val="lt-LT"/>
    </w:rPr>
  </w:style>
  <w:style w:type="character" w:customStyle="1" w:styleId="PagrindinistekstasDiagrama">
    <w:name w:val="Pagrindinis tekstas Diagrama"/>
    <w:basedOn w:val="Numatytasispastraiposriftas"/>
    <w:link w:val="Pagrindinistekstas"/>
    <w:semiHidden/>
    <w:rsid w:val="00300B6D"/>
    <w:rPr>
      <w:rFonts w:ascii="Times New Roman" w:eastAsia="Times New Roman" w:hAnsi="Times New Roman" w:cs="Times New Roman"/>
      <w:sz w:val="24"/>
      <w:szCs w:val="20"/>
    </w:rPr>
  </w:style>
  <w:style w:type="paragraph" w:styleId="Pataisymai">
    <w:name w:val="Revision"/>
    <w:hidden/>
    <w:uiPriority w:val="99"/>
    <w:semiHidden/>
    <w:rsid w:val="00BC5914"/>
    <w:pPr>
      <w:spacing w:after="0" w:line="240" w:lineRule="auto"/>
    </w:pPr>
    <w:rPr>
      <w:rFonts w:ascii="Times New Roman" w:eastAsia="Times New Roman" w:hAnsi="Times New Roman" w:cs="Times New Roman"/>
      <w:sz w:val="20"/>
      <w:szCs w:val="20"/>
      <w:lang w:val="en-US"/>
    </w:rPr>
  </w:style>
  <w:style w:type="paragraph" w:customStyle="1" w:styleId="Bodytext1">
    <w:name w:val="Body text1"/>
    <w:basedOn w:val="prastasis"/>
    <w:rsid w:val="004E4AD2"/>
    <w:pPr>
      <w:shd w:val="clear" w:color="auto" w:fill="FFFFFF"/>
      <w:spacing w:after="60" w:line="240" w:lineRule="atLeast"/>
      <w:ind w:hanging="720"/>
      <w:jc w:val="both"/>
    </w:pPr>
    <w:rPr>
      <w:rFonts w:eastAsia="Arial Unicode MS"/>
      <w:sz w:val="21"/>
      <w:szCs w:val="24"/>
      <w:lang w:val="lt-LT"/>
    </w:rPr>
  </w:style>
  <w:style w:type="paragraph" w:styleId="Paprastasistekstas">
    <w:name w:val="Plain Text"/>
    <w:basedOn w:val="prastasis"/>
    <w:link w:val="PaprastasistekstasDiagrama"/>
    <w:uiPriority w:val="99"/>
    <w:semiHidden/>
    <w:unhideWhenUsed/>
    <w:rsid w:val="00E23DF8"/>
    <w:rPr>
      <w:rFonts w:ascii="Calibri" w:hAnsi="Calibri"/>
      <w:sz w:val="22"/>
      <w:szCs w:val="21"/>
      <w:lang w:val="lt-LT" w:eastAsia="lt-LT"/>
    </w:rPr>
  </w:style>
  <w:style w:type="character" w:customStyle="1" w:styleId="PaprastasistekstasDiagrama">
    <w:name w:val="Paprastasis tekstas Diagrama"/>
    <w:basedOn w:val="Numatytasispastraiposriftas"/>
    <w:link w:val="Paprastasistekstas"/>
    <w:uiPriority w:val="99"/>
    <w:semiHidden/>
    <w:rsid w:val="00E23DF8"/>
    <w:rPr>
      <w:rFonts w:ascii="Calibri" w:eastAsia="Times New Roman" w:hAnsi="Calibri" w:cs="Times New Roman"/>
      <w:szCs w:val="21"/>
      <w:lang w:eastAsia="lt-LT"/>
    </w:rPr>
  </w:style>
  <w:style w:type="paragraph" w:styleId="Porat">
    <w:name w:val="footer"/>
    <w:basedOn w:val="prastasis"/>
    <w:link w:val="PoratDiagrama"/>
    <w:uiPriority w:val="99"/>
    <w:unhideWhenUsed/>
    <w:rsid w:val="00AC45D7"/>
    <w:pPr>
      <w:tabs>
        <w:tab w:val="center" w:pos="4819"/>
        <w:tab w:val="right" w:pos="9638"/>
      </w:tabs>
    </w:pPr>
  </w:style>
  <w:style w:type="character" w:customStyle="1" w:styleId="PoratDiagrama">
    <w:name w:val="Poraštė Diagrama"/>
    <w:basedOn w:val="Numatytasispastraiposriftas"/>
    <w:link w:val="Porat"/>
    <w:uiPriority w:val="99"/>
    <w:rsid w:val="00AC45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253">
      <w:bodyDiv w:val="1"/>
      <w:marLeft w:val="0"/>
      <w:marRight w:val="0"/>
      <w:marTop w:val="0"/>
      <w:marBottom w:val="0"/>
      <w:divBdr>
        <w:top w:val="none" w:sz="0" w:space="0" w:color="auto"/>
        <w:left w:val="none" w:sz="0" w:space="0" w:color="auto"/>
        <w:bottom w:val="none" w:sz="0" w:space="0" w:color="auto"/>
        <w:right w:val="none" w:sz="0" w:space="0" w:color="auto"/>
      </w:divBdr>
      <w:divsChild>
        <w:div w:id="190579509">
          <w:marLeft w:val="0"/>
          <w:marRight w:val="0"/>
          <w:marTop w:val="0"/>
          <w:marBottom w:val="0"/>
          <w:divBdr>
            <w:top w:val="none" w:sz="0" w:space="0" w:color="auto"/>
            <w:left w:val="none" w:sz="0" w:space="0" w:color="auto"/>
            <w:bottom w:val="none" w:sz="0" w:space="0" w:color="auto"/>
            <w:right w:val="none" w:sz="0" w:space="0" w:color="auto"/>
          </w:divBdr>
          <w:divsChild>
            <w:div w:id="1756973421">
              <w:marLeft w:val="0"/>
              <w:marRight w:val="0"/>
              <w:marTop w:val="0"/>
              <w:marBottom w:val="0"/>
              <w:divBdr>
                <w:top w:val="none" w:sz="0" w:space="0" w:color="auto"/>
                <w:left w:val="none" w:sz="0" w:space="0" w:color="auto"/>
                <w:bottom w:val="none" w:sz="0" w:space="0" w:color="auto"/>
                <w:right w:val="none" w:sz="0" w:space="0" w:color="auto"/>
              </w:divBdr>
              <w:divsChild>
                <w:div w:id="269750079">
                  <w:marLeft w:val="0"/>
                  <w:marRight w:val="0"/>
                  <w:marTop w:val="0"/>
                  <w:marBottom w:val="0"/>
                  <w:divBdr>
                    <w:top w:val="none" w:sz="0" w:space="0" w:color="auto"/>
                    <w:left w:val="none" w:sz="0" w:space="0" w:color="auto"/>
                    <w:bottom w:val="none" w:sz="0" w:space="0" w:color="auto"/>
                    <w:right w:val="none" w:sz="0" w:space="0" w:color="auto"/>
                  </w:divBdr>
                  <w:divsChild>
                    <w:div w:id="985403283">
                      <w:marLeft w:val="0"/>
                      <w:marRight w:val="0"/>
                      <w:marTop w:val="0"/>
                      <w:marBottom w:val="0"/>
                      <w:divBdr>
                        <w:top w:val="none" w:sz="0" w:space="0" w:color="auto"/>
                        <w:left w:val="none" w:sz="0" w:space="0" w:color="auto"/>
                        <w:bottom w:val="none" w:sz="0" w:space="0" w:color="auto"/>
                        <w:right w:val="none" w:sz="0" w:space="0" w:color="auto"/>
                      </w:divBdr>
                      <w:divsChild>
                        <w:div w:id="1641033464">
                          <w:marLeft w:val="0"/>
                          <w:marRight w:val="0"/>
                          <w:marTop w:val="0"/>
                          <w:marBottom w:val="0"/>
                          <w:divBdr>
                            <w:top w:val="none" w:sz="0" w:space="0" w:color="auto"/>
                            <w:left w:val="none" w:sz="0" w:space="0" w:color="auto"/>
                            <w:bottom w:val="none" w:sz="0" w:space="0" w:color="auto"/>
                            <w:right w:val="none" w:sz="0" w:space="0" w:color="auto"/>
                          </w:divBdr>
                        </w:div>
                        <w:div w:id="1811165201">
                          <w:marLeft w:val="0"/>
                          <w:marRight w:val="0"/>
                          <w:marTop w:val="0"/>
                          <w:marBottom w:val="0"/>
                          <w:divBdr>
                            <w:top w:val="none" w:sz="0" w:space="0" w:color="auto"/>
                            <w:left w:val="none" w:sz="0" w:space="0" w:color="auto"/>
                            <w:bottom w:val="none" w:sz="0" w:space="0" w:color="auto"/>
                            <w:right w:val="none" w:sz="0" w:space="0" w:color="auto"/>
                          </w:divBdr>
                        </w:div>
                        <w:div w:id="37125962">
                          <w:marLeft w:val="0"/>
                          <w:marRight w:val="0"/>
                          <w:marTop w:val="0"/>
                          <w:marBottom w:val="0"/>
                          <w:divBdr>
                            <w:top w:val="none" w:sz="0" w:space="0" w:color="auto"/>
                            <w:left w:val="none" w:sz="0" w:space="0" w:color="auto"/>
                            <w:bottom w:val="none" w:sz="0" w:space="0" w:color="auto"/>
                            <w:right w:val="none" w:sz="0" w:space="0" w:color="auto"/>
                          </w:divBdr>
                        </w:div>
                        <w:div w:id="1669364372">
                          <w:marLeft w:val="0"/>
                          <w:marRight w:val="0"/>
                          <w:marTop w:val="0"/>
                          <w:marBottom w:val="0"/>
                          <w:divBdr>
                            <w:top w:val="none" w:sz="0" w:space="0" w:color="auto"/>
                            <w:left w:val="none" w:sz="0" w:space="0" w:color="auto"/>
                            <w:bottom w:val="none" w:sz="0" w:space="0" w:color="auto"/>
                            <w:right w:val="none" w:sz="0" w:space="0" w:color="auto"/>
                          </w:divBdr>
                        </w:div>
                        <w:div w:id="678627483">
                          <w:marLeft w:val="0"/>
                          <w:marRight w:val="0"/>
                          <w:marTop w:val="0"/>
                          <w:marBottom w:val="0"/>
                          <w:divBdr>
                            <w:top w:val="none" w:sz="0" w:space="0" w:color="auto"/>
                            <w:left w:val="none" w:sz="0" w:space="0" w:color="auto"/>
                            <w:bottom w:val="none" w:sz="0" w:space="0" w:color="auto"/>
                            <w:right w:val="none" w:sz="0" w:space="0" w:color="auto"/>
                          </w:divBdr>
                        </w:div>
                        <w:div w:id="633409866">
                          <w:marLeft w:val="0"/>
                          <w:marRight w:val="0"/>
                          <w:marTop w:val="0"/>
                          <w:marBottom w:val="0"/>
                          <w:divBdr>
                            <w:top w:val="none" w:sz="0" w:space="0" w:color="auto"/>
                            <w:left w:val="none" w:sz="0" w:space="0" w:color="auto"/>
                            <w:bottom w:val="none" w:sz="0" w:space="0" w:color="auto"/>
                            <w:right w:val="none" w:sz="0" w:space="0" w:color="auto"/>
                          </w:divBdr>
                        </w:div>
                        <w:div w:id="1462117801">
                          <w:marLeft w:val="0"/>
                          <w:marRight w:val="0"/>
                          <w:marTop w:val="0"/>
                          <w:marBottom w:val="0"/>
                          <w:divBdr>
                            <w:top w:val="none" w:sz="0" w:space="0" w:color="auto"/>
                            <w:left w:val="none" w:sz="0" w:space="0" w:color="auto"/>
                            <w:bottom w:val="none" w:sz="0" w:space="0" w:color="auto"/>
                            <w:right w:val="none" w:sz="0" w:space="0" w:color="auto"/>
                          </w:divBdr>
                        </w:div>
                        <w:div w:id="1354041174">
                          <w:marLeft w:val="0"/>
                          <w:marRight w:val="0"/>
                          <w:marTop w:val="0"/>
                          <w:marBottom w:val="0"/>
                          <w:divBdr>
                            <w:top w:val="none" w:sz="0" w:space="0" w:color="auto"/>
                            <w:left w:val="none" w:sz="0" w:space="0" w:color="auto"/>
                            <w:bottom w:val="none" w:sz="0" w:space="0" w:color="auto"/>
                            <w:right w:val="none" w:sz="0" w:space="0" w:color="auto"/>
                          </w:divBdr>
                        </w:div>
                        <w:div w:id="2106924997">
                          <w:marLeft w:val="0"/>
                          <w:marRight w:val="0"/>
                          <w:marTop w:val="0"/>
                          <w:marBottom w:val="0"/>
                          <w:divBdr>
                            <w:top w:val="none" w:sz="0" w:space="0" w:color="auto"/>
                            <w:left w:val="none" w:sz="0" w:space="0" w:color="auto"/>
                            <w:bottom w:val="none" w:sz="0" w:space="0" w:color="auto"/>
                            <w:right w:val="none" w:sz="0" w:space="0" w:color="auto"/>
                          </w:divBdr>
                        </w:div>
                        <w:div w:id="1221403140">
                          <w:marLeft w:val="0"/>
                          <w:marRight w:val="0"/>
                          <w:marTop w:val="0"/>
                          <w:marBottom w:val="0"/>
                          <w:divBdr>
                            <w:top w:val="none" w:sz="0" w:space="0" w:color="auto"/>
                            <w:left w:val="none" w:sz="0" w:space="0" w:color="auto"/>
                            <w:bottom w:val="none" w:sz="0" w:space="0" w:color="auto"/>
                            <w:right w:val="none" w:sz="0" w:space="0" w:color="auto"/>
                          </w:divBdr>
                        </w:div>
                        <w:div w:id="139659420">
                          <w:marLeft w:val="0"/>
                          <w:marRight w:val="0"/>
                          <w:marTop w:val="0"/>
                          <w:marBottom w:val="0"/>
                          <w:divBdr>
                            <w:top w:val="none" w:sz="0" w:space="0" w:color="auto"/>
                            <w:left w:val="none" w:sz="0" w:space="0" w:color="auto"/>
                            <w:bottom w:val="none" w:sz="0" w:space="0" w:color="auto"/>
                            <w:right w:val="none" w:sz="0" w:space="0" w:color="auto"/>
                          </w:divBdr>
                        </w:div>
                        <w:div w:id="1624313041">
                          <w:marLeft w:val="0"/>
                          <w:marRight w:val="0"/>
                          <w:marTop w:val="0"/>
                          <w:marBottom w:val="0"/>
                          <w:divBdr>
                            <w:top w:val="none" w:sz="0" w:space="0" w:color="auto"/>
                            <w:left w:val="none" w:sz="0" w:space="0" w:color="auto"/>
                            <w:bottom w:val="none" w:sz="0" w:space="0" w:color="auto"/>
                            <w:right w:val="none" w:sz="0" w:space="0" w:color="auto"/>
                          </w:divBdr>
                        </w:div>
                        <w:div w:id="826092894">
                          <w:marLeft w:val="0"/>
                          <w:marRight w:val="0"/>
                          <w:marTop w:val="0"/>
                          <w:marBottom w:val="0"/>
                          <w:divBdr>
                            <w:top w:val="none" w:sz="0" w:space="0" w:color="auto"/>
                            <w:left w:val="none" w:sz="0" w:space="0" w:color="auto"/>
                            <w:bottom w:val="none" w:sz="0" w:space="0" w:color="auto"/>
                            <w:right w:val="none" w:sz="0" w:space="0" w:color="auto"/>
                          </w:divBdr>
                        </w:div>
                        <w:div w:id="328562057">
                          <w:marLeft w:val="0"/>
                          <w:marRight w:val="0"/>
                          <w:marTop w:val="0"/>
                          <w:marBottom w:val="0"/>
                          <w:divBdr>
                            <w:top w:val="none" w:sz="0" w:space="0" w:color="auto"/>
                            <w:left w:val="none" w:sz="0" w:space="0" w:color="auto"/>
                            <w:bottom w:val="none" w:sz="0" w:space="0" w:color="auto"/>
                            <w:right w:val="none" w:sz="0" w:space="0" w:color="auto"/>
                          </w:divBdr>
                        </w:div>
                        <w:div w:id="833495945">
                          <w:marLeft w:val="0"/>
                          <w:marRight w:val="0"/>
                          <w:marTop w:val="0"/>
                          <w:marBottom w:val="0"/>
                          <w:divBdr>
                            <w:top w:val="none" w:sz="0" w:space="0" w:color="auto"/>
                            <w:left w:val="none" w:sz="0" w:space="0" w:color="auto"/>
                            <w:bottom w:val="none" w:sz="0" w:space="0" w:color="auto"/>
                            <w:right w:val="none" w:sz="0" w:space="0" w:color="auto"/>
                          </w:divBdr>
                        </w:div>
                        <w:div w:id="1326592970">
                          <w:marLeft w:val="0"/>
                          <w:marRight w:val="0"/>
                          <w:marTop w:val="0"/>
                          <w:marBottom w:val="0"/>
                          <w:divBdr>
                            <w:top w:val="none" w:sz="0" w:space="0" w:color="auto"/>
                            <w:left w:val="none" w:sz="0" w:space="0" w:color="auto"/>
                            <w:bottom w:val="none" w:sz="0" w:space="0" w:color="auto"/>
                            <w:right w:val="none" w:sz="0" w:space="0" w:color="auto"/>
                          </w:divBdr>
                        </w:div>
                        <w:div w:id="1814718096">
                          <w:marLeft w:val="0"/>
                          <w:marRight w:val="0"/>
                          <w:marTop w:val="0"/>
                          <w:marBottom w:val="0"/>
                          <w:divBdr>
                            <w:top w:val="none" w:sz="0" w:space="0" w:color="auto"/>
                            <w:left w:val="none" w:sz="0" w:space="0" w:color="auto"/>
                            <w:bottom w:val="none" w:sz="0" w:space="0" w:color="auto"/>
                            <w:right w:val="none" w:sz="0" w:space="0" w:color="auto"/>
                          </w:divBdr>
                        </w:div>
                        <w:div w:id="1020934986">
                          <w:marLeft w:val="0"/>
                          <w:marRight w:val="0"/>
                          <w:marTop w:val="0"/>
                          <w:marBottom w:val="0"/>
                          <w:divBdr>
                            <w:top w:val="none" w:sz="0" w:space="0" w:color="auto"/>
                            <w:left w:val="none" w:sz="0" w:space="0" w:color="auto"/>
                            <w:bottom w:val="none" w:sz="0" w:space="0" w:color="auto"/>
                            <w:right w:val="none" w:sz="0" w:space="0" w:color="auto"/>
                          </w:divBdr>
                        </w:div>
                        <w:div w:id="6307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3467">
      <w:bodyDiv w:val="1"/>
      <w:marLeft w:val="0"/>
      <w:marRight w:val="0"/>
      <w:marTop w:val="0"/>
      <w:marBottom w:val="0"/>
      <w:divBdr>
        <w:top w:val="none" w:sz="0" w:space="0" w:color="auto"/>
        <w:left w:val="none" w:sz="0" w:space="0" w:color="auto"/>
        <w:bottom w:val="none" w:sz="0" w:space="0" w:color="auto"/>
        <w:right w:val="none" w:sz="0" w:space="0" w:color="auto"/>
      </w:divBdr>
    </w:div>
    <w:div w:id="365763212">
      <w:bodyDiv w:val="1"/>
      <w:marLeft w:val="0"/>
      <w:marRight w:val="0"/>
      <w:marTop w:val="0"/>
      <w:marBottom w:val="0"/>
      <w:divBdr>
        <w:top w:val="none" w:sz="0" w:space="0" w:color="auto"/>
        <w:left w:val="none" w:sz="0" w:space="0" w:color="auto"/>
        <w:bottom w:val="none" w:sz="0" w:space="0" w:color="auto"/>
        <w:right w:val="none" w:sz="0" w:space="0" w:color="auto"/>
      </w:divBdr>
    </w:div>
    <w:div w:id="520708654">
      <w:bodyDiv w:val="1"/>
      <w:marLeft w:val="0"/>
      <w:marRight w:val="0"/>
      <w:marTop w:val="0"/>
      <w:marBottom w:val="0"/>
      <w:divBdr>
        <w:top w:val="none" w:sz="0" w:space="0" w:color="auto"/>
        <w:left w:val="none" w:sz="0" w:space="0" w:color="auto"/>
        <w:bottom w:val="none" w:sz="0" w:space="0" w:color="auto"/>
        <w:right w:val="none" w:sz="0" w:space="0" w:color="auto"/>
      </w:divBdr>
    </w:div>
    <w:div w:id="674379261">
      <w:bodyDiv w:val="1"/>
      <w:marLeft w:val="0"/>
      <w:marRight w:val="0"/>
      <w:marTop w:val="0"/>
      <w:marBottom w:val="0"/>
      <w:divBdr>
        <w:top w:val="none" w:sz="0" w:space="0" w:color="auto"/>
        <w:left w:val="none" w:sz="0" w:space="0" w:color="auto"/>
        <w:bottom w:val="none" w:sz="0" w:space="0" w:color="auto"/>
        <w:right w:val="none" w:sz="0" w:space="0" w:color="auto"/>
      </w:divBdr>
      <w:divsChild>
        <w:div w:id="1095636601">
          <w:marLeft w:val="0"/>
          <w:marRight w:val="0"/>
          <w:marTop w:val="0"/>
          <w:marBottom w:val="0"/>
          <w:divBdr>
            <w:top w:val="none" w:sz="0" w:space="0" w:color="auto"/>
            <w:left w:val="none" w:sz="0" w:space="0" w:color="auto"/>
            <w:bottom w:val="none" w:sz="0" w:space="0" w:color="auto"/>
            <w:right w:val="none" w:sz="0" w:space="0" w:color="auto"/>
          </w:divBdr>
          <w:divsChild>
            <w:div w:id="352465134">
              <w:marLeft w:val="0"/>
              <w:marRight w:val="0"/>
              <w:marTop w:val="0"/>
              <w:marBottom w:val="0"/>
              <w:divBdr>
                <w:top w:val="none" w:sz="0" w:space="0" w:color="auto"/>
                <w:left w:val="none" w:sz="0" w:space="0" w:color="auto"/>
                <w:bottom w:val="none" w:sz="0" w:space="0" w:color="auto"/>
                <w:right w:val="none" w:sz="0" w:space="0" w:color="auto"/>
              </w:divBdr>
              <w:divsChild>
                <w:div w:id="1872372669">
                  <w:marLeft w:val="0"/>
                  <w:marRight w:val="0"/>
                  <w:marTop w:val="0"/>
                  <w:marBottom w:val="0"/>
                  <w:divBdr>
                    <w:top w:val="none" w:sz="0" w:space="0" w:color="auto"/>
                    <w:left w:val="none" w:sz="0" w:space="0" w:color="auto"/>
                    <w:bottom w:val="none" w:sz="0" w:space="0" w:color="auto"/>
                    <w:right w:val="none" w:sz="0" w:space="0" w:color="auto"/>
                  </w:divBdr>
                  <w:divsChild>
                    <w:div w:id="834609507">
                      <w:marLeft w:val="0"/>
                      <w:marRight w:val="0"/>
                      <w:marTop w:val="0"/>
                      <w:marBottom w:val="0"/>
                      <w:divBdr>
                        <w:top w:val="none" w:sz="0" w:space="0" w:color="auto"/>
                        <w:left w:val="none" w:sz="0" w:space="0" w:color="auto"/>
                        <w:bottom w:val="none" w:sz="0" w:space="0" w:color="auto"/>
                        <w:right w:val="none" w:sz="0" w:space="0" w:color="auto"/>
                      </w:divBdr>
                      <w:divsChild>
                        <w:div w:id="751582675">
                          <w:marLeft w:val="0"/>
                          <w:marRight w:val="0"/>
                          <w:marTop w:val="0"/>
                          <w:marBottom w:val="0"/>
                          <w:divBdr>
                            <w:top w:val="none" w:sz="0" w:space="0" w:color="auto"/>
                            <w:left w:val="none" w:sz="0" w:space="0" w:color="auto"/>
                            <w:bottom w:val="none" w:sz="0" w:space="0" w:color="auto"/>
                            <w:right w:val="none" w:sz="0" w:space="0" w:color="auto"/>
                          </w:divBdr>
                        </w:div>
                        <w:div w:id="1851599359">
                          <w:marLeft w:val="0"/>
                          <w:marRight w:val="0"/>
                          <w:marTop w:val="0"/>
                          <w:marBottom w:val="0"/>
                          <w:divBdr>
                            <w:top w:val="none" w:sz="0" w:space="0" w:color="auto"/>
                            <w:left w:val="none" w:sz="0" w:space="0" w:color="auto"/>
                            <w:bottom w:val="none" w:sz="0" w:space="0" w:color="auto"/>
                            <w:right w:val="none" w:sz="0" w:space="0" w:color="auto"/>
                          </w:divBdr>
                        </w:div>
                        <w:div w:id="78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49655">
      <w:bodyDiv w:val="1"/>
      <w:marLeft w:val="0"/>
      <w:marRight w:val="0"/>
      <w:marTop w:val="0"/>
      <w:marBottom w:val="0"/>
      <w:divBdr>
        <w:top w:val="none" w:sz="0" w:space="0" w:color="auto"/>
        <w:left w:val="none" w:sz="0" w:space="0" w:color="auto"/>
        <w:bottom w:val="none" w:sz="0" w:space="0" w:color="auto"/>
        <w:right w:val="none" w:sz="0" w:space="0" w:color="auto"/>
      </w:divBdr>
    </w:div>
    <w:div w:id="1720398022">
      <w:bodyDiv w:val="1"/>
      <w:marLeft w:val="0"/>
      <w:marRight w:val="0"/>
      <w:marTop w:val="0"/>
      <w:marBottom w:val="0"/>
      <w:divBdr>
        <w:top w:val="none" w:sz="0" w:space="0" w:color="auto"/>
        <w:left w:val="none" w:sz="0" w:space="0" w:color="auto"/>
        <w:bottom w:val="none" w:sz="0" w:space="0" w:color="auto"/>
        <w:right w:val="none" w:sz="0" w:space="0" w:color="auto"/>
      </w:divBdr>
    </w:div>
    <w:div w:id="1944798511">
      <w:bodyDiv w:val="1"/>
      <w:marLeft w:val="0"/>
      <w:marRight w:val="0"/>
      <w:marTop w:val="0"/>
      <w:marBottom w:val="0"/>
      <w:divBdr>
        <w:top w:val="none" w:sz="0" w:space="0" w:color="auto"/>
        <w:left w:val="none" w:sz="0" w:space="0" w:color="auto"/>
        <w:bottom w:val="none" w:sz="0" w:space="0" w:color="auto"/>
        <w:right w:val="none" w:sz="0" w:space="0" w:color="auto"/>
      </w:divBdr>
    </w:div>
    <w:div w:id="1950042187">
      <w:bodyDiv w:val="1"/>
      <w:marLeft w:val="0"/>
      <w:marRight w:val="0"/>
      <w:marTop w:val="0"/>
      <w:marBottom w:val="0"/>
      <w:divBdr>
        <w:top w:val="none" w:sz="0" w:space="0" w:color="auto"/>
        <w:left w:val="none" w:sz="0" w:space="0" w:color="auto"/>
        <w:bottom w:val="none" w:sz="0" w:space="0" w:color="auto"/>
        <w:right w:val="none" w:sz="0" w:space="0" w:color="auto"/>
      </w:divBdr>
    </w:div>
    <w:div w:id="2126582809">
      <w:bodyDiv w:val="1"/>
      <w:marLeft w:val="0"/>
      <w:marRight w:val="0"/>
      <w:marTop w:val="0"/>
      <w:marBottom w:val="0"/>
      <w:divBdr>
        <w:top w:val="none" w:sz="0" w:space="0" w:color="auto"/>
        <w:left w:val="none" w:sz="0" w:space="0" w:color="auto"/>
        <w:bottom w:val="none" w:sz="0" w:space="0" w:color="auto"/>
        <w:right w:val="none" w:sz="0" w:space="0" w:color="auto"/>
      </w:divBdr>
    </w:div>
    <w:div w:id="21449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35C2-12EC-4B35-A5D5-3816D34B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17055</Words>
  <Characters>9722</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2021-03-04T06:12:00Z</dcterms:created>
  <dcterms:modified xsi:type="dcterms:W3CDTF">2021-03-04T06:14:00Z</dcterms:modified>
</cp:coreProperties>
</file>