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82EB" w14:textId="77777777" w:rsidR="00D7010E" w:rsidRPr="007E1DDE" w:rsidRDefault="00D7010E" w:rsidP="007E1DDE">
      <w:pPr>
        <w:jc w:val="center"/>
        <w:rPr>
          <w:rFonts w:ascii="Tahoma" w:hAnsi="Tahoma" w:cs="Tahoma"/>
          <w:b/>
          <w:bCs/>
          <w:sz w:val="22"/>
          <w:szCs w:val="22"/>
        </w:rPr>
      </w:pPr>
    </w:p>
    <w:p w14:paraId="5B5503D2" w14:textId="5F41C528"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TEIKIMO TESTAMENTŲ REGISTRUI ELEKTRONINIU BŪDU</w:t>
      </w:r>
    </w:p>
    <w:p w14:paraId="47646518" w14:textId="725F0266" w:rsidR="000F706E" w:rsidRPr="007E1DDE" w:rsidRDefault="000F706E" w:rsidP="007E1DDE">
      <w:pPr>
        <w:jc w:val="center"/>
        <w:rPr>
          <w:rFonts w:ascii="Tahoma" w:hAnsi="Tahoma" w:cs="Tahoma"/>
          <w:b/>
          <w:bCs/>
          <w:sz w:val="22"/>
          <w:szCs w:val="22"/>
        </w:rPr>
      </w:pPr>
      <w:r w:rsidRPr="007E1DDE">
        <w:rPr>
          <w:rFonts w:ascii="Tahoma" w:hAnsi="Tahoma" w:cs="Tahoma"/>
          <w:b/>
          <w:sz w:val="22"/>
          <w:szCs w:val="22"/>
        </w:rPr>
        <w:t>SUTARTIS</w:t>
      </w:r>
    </w:p>
    <w:p w14:paraId="718734B7" w14:textId="53877528" w:rsidR="000F706E" w:rsidRPr="007E1DDE" w:rsidRDefault="000F706E" w:rsidP="007E1DDE">
      <w:pPr>
        <w:jc w:val="center"/>
        <w:rPr>
          <w:rFonts w:ascii="Tahoma" w:hAnsi="Tahoma" w:cs="Tahoma"/>
          <w:sz w:val="22"/>
          <w:szCs w:val="22"/>
        </w:rPr>
      </w:pPr>
      <w:r w:rsidRPr="007E1DDE">
        <w:rPr>
          <w:rFonts w:ascii="Tahoma" w:hAnsi="Tahoma" w:cs="Tahoma"/>
          <w:sz w:val="22"/>
          <w:szCs w:val="22"/>
        </w:rPr>
        <w:t>Nr.</w:t>
      </w:r>
      <w:r w:rsidR="00A67AFE" w:rsidRPr="007E1DDE">
        <w:rPr>
          <w:rFonts w:ascii="Tahoma" w:hAnsi="Tahoma" w:cs="Tahoma"/>
          <w:sz w:val="22"/>
          <w:szCs w:val="22"/>
        </w:rPr>
        <w:t>_____________</w:t>
      </w:r>
    </w:p>
    <w:p w14:paraId="6AFE3901" w14:textId="77777777" w:rsidR="000F706E" w:rsidRPr="007E1DDE" w:rsidRDefault="000F706E" w:rsidP="007E1DDE">
      <w:pPr>
        <w:jc w:val="center"/>
        <w:rPr>
          <w:rFonts w:ascii="Tahoma" w:hAnsi="Tahoma" w:cs="Tahoma"/>
          <w:sz w:val="22"/>
          <w:szCs w:val="22"/>
        </w:rPr>
      </w:pPr>
      <w:r w:rsidRPr="007E1DDE">
        <w:rPr>
          <w:rFonts w:ascii="Tahoma" w:hAnsi="Tahoma" w:cs="Tahoma"/>
          <w:sz w:val="22"/>
          <w:szCs w:val="22"/>
        </w:rPr>
        <w:t>Vilnius</w:t>
      </w:r>
    </w:p>
    <w:p w14:paraId="35DDC430" w14:textId="77777777" w:rsidR="000F706E" w:rsidRPr="007E1DDE" w:rsidRDefault="000F706E" w:rsidP="007E1DDE">
      <w:pPr>
        <w:ind w:firstLine="851"/>
        <w:jc w:val="center"/>
        <w:rPr>
          <w:rFonts w:ascii="Tahoma" w:hAnsi="Tahoma" w:cs="Tahoma"/>
          <w:sz w:val="22"/>
          <w:szCs w:val="22"/>
        </w:rPr>
      </w:pPr>
    </w:p>
    <w:p w14:paraId="3B0D5D3A" w14:textId="60A38CD9" w:rsidR="000F706E" w:rsidRPr="007E1DDE" w:rsidRDefault="000F706E" w:rsidP="007E1DDE">
      <w:pPr>
        <w:jc w:val="both"/>
        <w:rPr>
          <w:rFonts w:ascii="Tahoma" w:hAnsi="Tahoma" w:cs="Tahoma"/>
          <w:sz w:val="22"/>
          <w:szCs w:val="22"/>
        </w:rPr>
      </w:pPr>
    </w:p>
    <w:p w14:paraId="7D5F4322" w14:textId="0AED2F56" w:rsidR="004A4ED7" w:rsidRPr="007E1DDE" w:rsidRDefault="00A67AFE" w:rsidP="007E1DDE">
      <w:pPr>
        <w:jc w:val="both"/>
        <w:rPr>
          <w:rFonts w:ascii="Tahoma" w:hAnsi="Tahoma" w:cs="Tahoma"/>
          <w:sz w:val="22"/>
          <w:szCs w:val="22"/>
        </w:rPr>
      </w:pPr>
      <w:r w:rsidRPr="007E1DDE">
        <w:rPr>
          <w:rFonts w:ascii="Tahoma" w:hAnsi="Tahoma" w:cs="Tahoma"/>
          <w:sz w:val="22"/>
          <w:szCs w:val="22"/>
        </w:rPr>
        <w:t xml:space="preserve">                </w:t>
      </w:r>
      <w:r w:rsidR="004212C2" w:rsidRPr="007E1DDE">
        <w:rPr>
          <w:rFonts w:ascii="Tahoma" w:hAnsi="Tahoma" w:cs="Tahoma"/>
          <w:sz w:val="22"/>
          <w:szCs w:val="22"/>
        </w:rPr>
        <w:t>Valstybės įmonė Registrų centras (toliau – Gavėjas), atstovaujama Konsultacijų centro vadovė</w:t>
      </w:r>
      <w:r w:rsidR="007B2CDC">
        <w:rPr>
          <w:rFonts w:ascii="Tahoma" w:hAnsi="Tahoma" w:cs="Tahoma"/>
          <w:sz w:val="22"/>
          <w:szCs w:val="22"/>
        </w:rPr>
        <w:t>s Jurgitos Ja</w:t>
      </w:r>
      <w:r w:rsidR="004212C2" w:rsidRPr="007E1DDE">
        <w:rPr>
          <w:rFonts w:ascii="Tahoma" w:hAnsi="Tahoma" w:cs="Tahoma"/>
          <w:sz w:val="22"/>
          <w:szCs w:val="22"/>
        </w:rPr>
        <w:t>keliūnaitė</w:t>
      </w:r>
      <w:r w:rsidR="007B2CDC">
        <w:rPr>
          <w:rFonts w:ascii="Tahoma" w:hAnsi="Tahoma" w:cs="Tahoma"/>
          <w:sz w:val="22"/>
          <w:szCs w:val="22"/>
        </w:rPr>
        <w:t>s</w:t>
      </w:r>
      <w:r w:rsidR="004212C2" w:rsidRPr="007E1DDE">
        <w:rPr>
          <w:rFonts w:ascii="Tahoma" w:hAnsi="Tahoma" w:cs="Tahoma"/>
          <w:sz w:val="22"/>
          <w:szCs w:val="22"/>
        </w:rPr>
        <w:t>, veikiančio</w:t>
      </w:r>
      <w:r w:rsidR="007B2CDC">
        <w:rPr>
          <w:rFonts w:ascii="Tahoma" w:hAnsi="Tahoma" w:cs="Tahoma"/>
          <w:sz w:val="22"/>
          <w:szCs w:val="22"/>
        </w:rPr>
        <w:t xml:space="preserve"> (-ios)</w:t>
      </w:r>
      <w:r w:rsidR="004212C2" w:rsidRPr="007E1DDE">
        <w:rPr>
          <w:rFonts w:ascii="Tahoma" w:hAnsi="Tahoma" w:cs="Tahoma"/>
          <w:sz w:val="22"/>
          <w:szCs w:val="22"/>
        </w:rPr>
        <w:t xml:space="preserve"> pagal 2019 m. rugpjūčio 19 d. Valstybės įmonės Registrų centro generalinio direktoriaus įsakymą Nr. VE-398 (1.3 E) „Dėl pavedimo pasirašyti sutartis“ ir </w:t>
      </w:r>
      <w:sdt>
        <w:sdtPr>
          <w:rPr>
            <w:rFonts w:ascii="Tahoma" w:hAnsi="Tahoma" w:cs="Tahoma"/>
            <w:b/>
            <w:sz w:val="22"/>
            <w:szCs w:val="22"/>
          </w:rPr>
          <w:alias w:val="[notaro (-ų) biuro pavadinimas]"/>
          <w:tag w:val="[notaro (-ų) biuro pavadinimas]"/>
          <w:id w:val="-402536133"/>
          <w:lock w:val="sdtLocked"/>
          <w:placeholder>
            <w:docPart w:val="B4BE0E4DA7AB4C8DA4E589A39001DD5C"/>
          </w:placeholder>
          <w:showingPlcHdr/>
          <w15:color w:val="FF0000"/>
        </w:sdtPr>
        <w:sdtEndPr/>
        <w:sdtContent>
          <w:r w:rsidRPr="007E1DDE">
            <w:rPr>
              <w:rFonts w:ascii="Tahoma" w:hAnsi="Tahoma" w:cs="Tahoma"/>
              <w:color w:val="FF0000"/>
              <w:sz w:val="22"/>
              <w:szCs w:val="22"/>
            </w:rPr>
            <w:t>[notaro (-ų) biuro pavadinimas]</w:t>
          </w:r>
        </w:sdtContent>
      </w:sdt>
      <w:r w:rsidRPr="007E1DDE">
        <w:rPr>
          <w:rFonts w:ascii="Tahoma" w:hAnsi="Tahoma" w:cs="Tahoma"/>
          <w:sz w:val="22"/>
          <w:szCs w:val="22"/>
        </w:rPr>
        <w:t>, (toliau – NOTARAS), toliau kiekvienas (-a) atskirai vadinamas (-a) Šalimi, o kartu vadinami (-os) Šalimis, sudarė šią sutartį (toliau – Sutartis).</w:t>
      </w:r>
    </w:p>
    <w:p w14:paraId="3D91E0E4" w14:textId="77777777" w:rsidR="00A67AFE" w:rsidRPr="007E1DDE" w:rsidRDefault="00A67AFE" w:rsidP="007E1DDE">
      <w:pPr>
        <w:jc w:val="both"/>
        <w:rPr>
          <w:rFonts w:ascii="Tahoma" w:hAnsi="Tahoma" w:cs="Tahoma"/>
          <w:sz w:val="22"/>
          <w:szCs w:val="22"/>
        </w:rPr>
      </w:pPr>
    </w:p>
    <w:p w14:paraId="0ABE41A1" w14:textId="2701E1F6"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3FE882DF"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DALYKAS</w:t>
      </w:r>
    </w:p>
    <w:p w14:paraId="55F1867E" w14:textId="77777777" w:rsidR="000F706E" w:rsidRPr="007E1DDE" w:rsidRDefault="000F706E" w:rsidP="007E1DDE">
      <w:pPr>
        <w:jc w:val="both"/>
        <w:rPr>
          <w:rFonts w:ascii="Tahoma" w:hAnsi="Tahoma" w:cs="Tahoma"/>
          <w:sz w:val="22"/>
          <w:szCs w:val="22"/>
        </w:rPr>
      </w:pPr>
    </w:p>
    <w:p w14:paraId="4B29F770" w14:textId="1BB54A74" w:rsidR="000F706E" w:rsidRPr="007E1DDE" w:rsidRDefault="002F1A59"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396DED" w:rsidRPr="007E1DDE">
        <w:rPr>
          <w:rFonts w:ascii="Tahoma" w:hAnsi="Tahoma" w:cs="Tahoma"/>
          <w:sz w:val="22"/>
          <w:szCs w:val="22"/>
        </w:rPr>
        <w:t xml:space="preserve">, jo atstovas, kandidatas į notarus (asesorius) ar </w:t>
      </w:r>
      <w:r w:rsidRPr="007E1DDE">
        <w:rPr>
          <w:rFonts w:ascii="Tahoma" w:hAnsi="Tahoma" w:cs="Tahoma"/>
          <w:sz w:val="22"/>
          <w:szCs w:val="22"/>
        </w:rPr>
        <w:t>kitas, teikti duomenis įgaliotas NOTARO biuro darbuotojas</w:t>
      </w:r>
      <w:r w:rsidR="008D1467" w:rsidRPr="007E1DDE">
        <w:rPr>
          <w:rFonts w:ascii="Tahoma" w:hAnsi="Tahoma" w:cs="Tahoma"/>
          <w:sz w:val="22"/>
          <w:szCs w:val="22"/>
        </w:rPr>
        <w:t xml:space="preserve"> (toliau – Notaro paskirti asmenys)</w:t>
      </w:r>
      <w:r w:rsidR="000F706E" w:rsidRPr="007E1DDE">
        <w:rPr>
          <w:rFonts w:ascii="Tahoma" w:hAnsi="Tahoma" w:cs="Tahoma"/>
          <w:sz w:val="22"/>
          <w:szCs w:val="22"/>
        </w:rPr>
        <w:t xml:space="preserve">, </w:t>
      </w:r>
      <w:r w:rsidR="00665BCF" w:rsidRPr="007E1DDE">
        <w:rPr>
          <w:rFonts w:ascii="Tahoma" w:hAnsi="Tahoma" w:cs="Tahoma"/>
          <w:sz w:val="22"/>
          <w:szCs w:val="22"/>
        </w:rPr>
        <w:t xml:space="preserve">naudodamiesi </w:t>
      </w:r>
      <w:r w:rsidR="000F706E" w:rsidRPr="007E1DDE">
        <w:rPr>
          <w:rFonts w:ascii="Tahoma" w:hAnsi="Tahoma" w:cs="Tahoma"/>
          <w:sz w:val="22"/>
          <w:szCs w:val="22"/>
        </w:rPr>
        <w:t>Duomenų teikimo Testamentų registrui elektroniniu būdu programa (toliau – Prog</w:t>
      </w:r>
      <w:r w:rsidR="00665BCF" w:rsidRPr="007E1DDE">
        <w:rPr>
          <w:rFonts w:ascii="Tahoma" w:hAnsi="Tahoma" w:cs="Tahoma"/>
          <w:sz w:val="22"/>
          <w:szCs w:val="22"/>
        </w:rPr>
        <w:t>rama) ir prie jos prisijungdami</w:t>
      </w:r>
      <w:r w:rsidR="000F706E" w:rsidRPr="007E1DDE">
        <w:rPr>
          <w:rFonts w:ascii="Tahoma" w:hAnsi="Tahoma" w:cs="Tahoma"/>
          <w:sz w:val="22"/>
          <w:szCs w:val="22"/>
        </w:rPr>
        <w:t xml:space="preserve"> per universalią elektroninio identifikavimo platformą (iPasas) elektroninio autentifikavimo paslaugos priemonėmis, Testamentų registrui elektroniniu būdu teikia Testamentų registro nuostatuose, patvirtintuose Lietuvos Respublikos Vyriausybės 2001 m. gegužės 22 d. nutarimu Nr. 594 „Dėl Testamentų registro reorganizavimo ir Testamentų registro nuostatų patvirtinimo“</w:t>
      </w:r>
      <w:r w:rsidR="00A711DB" w:rsidRPr="007E1DDE">
        <w:rPr>
          <w:rFonts w:ascii="Tahoma" w:hAnsi="Tahoma" w:cs="Tahoma"/>
          <w:sz w:val="22"/>
          <w:szCs w:val="22"/>
        </w:rPr>
        <w:t>, nurodytus duomenis (toliau – D</w:t>
      </w:r>
      <w:r w:rsidR="000F706E" w:rsidRPr="007E1DDE">
        <w:rPr>
          <w:rFonts w:ascii="Tahoma" w:hAnsi="Tahoma" w:cs="Tahoma"/>
          <w:sz w:val="22"/>
          <w:szCs w:val="22"/>
        </w:rPr>
        <w:t xml:space="preserve">uomenys), </w:t>
      </w:r>
      <w:r w:rsidR="000F706E" w:rsidRPr="007E1DDE">
        <w:rPr>
          <w:rFonts w:ascii="Tahoma" w:hAnsi="Tahoma" w:cs="Tahoma"/>
          <w:sz w:val="22"/>
          <w:szCs w:val="22"/>
          <w:lang w:val="en-US"/>
        </w:rPr>
        <w:t xml:space="preserve">o GAVĖJAS </w:t>
      </w:r>
      <w:r w:rsidR="000F706E" w:rsidRPr="007E1DDE">
        <w:rPr>
          <w:rFonts w:ascii="Tahoma" w:hAnsi="Tahoma" w:cs="Tahoma"/>
          <w:sz w:val="22"/>
          <w:szCs w:val="22"/>
        </w:rPr>
        <w:t>įsipareigoja gautus Duomenis tvarkyti Lietuvos Respublikos teisės aktų ir Sutarties nustatyta tvarka.</w:t>
      </w:r>
    </w:p>
    <w:p w14:paraId="3AF9C517" w14:textId="0BA17650" w:rsidR="00B6253F" w:rsidRPr="007E1DDE" w:rsidRDefault="00B6253F" w:rsidP="007E1DDE">
      <w:pPr>
        <w:jc w:val="both"/>
        <w:rPr>
          <w:rFonts w:ascii="Tahoma" w:hAnsi="Tahoma" w:cs="Tahoma"/>
          <w:bCs/>
          <w:sz w:val="22"/>
          <w:szCs w:val="22"/>
        </w:rPr>
      </w:pPr>
    </w:p>
    <w:p w14:paraId="244A29B1" w14:textId="46F64201" w:rsidR="000F706E" w:rsidRPr="007E1DDE" w:rsidRDefault="000F706E" w:rsidP="007E1DDE">
      <w:pPr>
        <w:jc w:val="center"/>
        <w:rPr>
          <w:rFonts w:ascii="Tahoma" w:hAnsi="Tahoma" w:cs="Tahoma"/>
          <w:sz w:val="22"/>
          <w:szCs w:val="22"/>
        </w:rPr>
      </w:pPr>
      <w:r w:rsidRPr="007E1DDE">
        <w:rPr>
          <w:rFonts w:ascii="Tahoma" w:hAnsi="Tahoma" w:cs="Tahoma"/>
          <w:b/>
          <w:sz w:val="22"/>
          <w:szCs w:val="22"/>
        </w:rPr>
        <w:t>II</w:t>
      </w:r>
      <w:r w:rsidR="00A67AFE" w:rsidRPr="007E1DDE">
        <w:rPr>
          <w:rFonts w:ascii="Tahoma" w:hAnsi="Tahoma" w:cs="Tahoma"/>
          <w:b/>
          <w:sz w:val="22"/>
          <w:szCs w:val="22"/>
        </w:rPr>
        <w:t>.</w:t>
      </w:r>
      <w:r w:rsidRPr="007E1DDE">
        <w:rPr>
          <w:rFonts w:ascii="Tahoma" w:hAnsi="Tahoma" w:cs="Tahoma"/>
          <w:b/>
          <w:sz w:val="22"/>
          <w:szCs w:val="22"/>
        </w:rPr>
        <w:t xml:space="preserve"> SKYRIUS</w:t>
      </w:r>
    </w:p>
    <w:p w14:paraId="4C2E1EB4"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DUOMENŲ TEIKIMO IR GAVIMO TEISINIS PAGRINDAS</w:t>
      </w:r>
    </w:p>
    <w:p w14:paraId="205CAA19" w14:textId="77777777" w:rsidR="000F706E" w:rsidRPr="007E1DDE" w:rsidRDefault="000F706E" w:rsidP="007E1DDE">
      <w:pPr>
        <w:jc w:val="center"/>
        <w:rPr>
          <w:rFonts w:ascii="Tahoma" w:hAnsi="Tahoma" w:cs="Tahoma"/>
          <w:b/>
          <w:sz w:val="22"/>
          <w:szCs w:val="22"/>
        </w:rPr>
      </w:pPr>
    </w:p>
    <w:p w14:paraId="1DF6383B" w14:textId="156F478C"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Duomenys teikiami vadovaujantis:</w:t>
      </w:r>
    </w:p>
    <w:p w14:paraId="09D7FD4A" w14:textId="008C5BA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w:t>
      </w:r>
      <w:r w:rsidR="00C45B35" w:rsidRPr="007E1DDE">
        <w:rPr>
          <w:rFonts w:ascii="Tahoma" w:hAnsi="Tahoma" w:cs="Tahoma"/>
          <w:sz w:val="22"/>
          <w:szCs w:val="22"/>
        </w:rPr>
        <w:t>s duomenų apsaugos reglamentas)</w:t>
      </w:r>
      <w:r w:rsidRPr="007E1DDE">
        <w:rPr>
          <w:rFonts w:ascii="Tahoma" w:hAnsi="Tahoma" w:cs="Tahoma"/>
          <w:sz w:val="22"/>
          <w:szCs w:val="22"/>
        </w:rPr>
        <w:t xml:space="preserve"> 6 straipsnio 1 dalies c punktu;</w:t>
      </w:r>
    </w:p>
    <w:p w14:paraId="3E1CA8CB" w14:textId="377CFE7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asmens duomenų teisinės apsaugos įstatymo 3 straipsnio 1 dalimi;</w:t>
      </w:r>
    </w:p>
    <w:p w14:paraId="6C845454" w14:textId="659E10B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notariat</w:t>
      </w:r>
      <w:r w:rsidR="00B92DE7" w:rsidRPr="007E1DDE">
        <w:rPr>
          <w:rFonts w:ascii="Tahoma" w:hAnsi="Tahoma" w:cs="Tahoma"/>
          <w:sz w:val="22"/>
          <w:szCs w:val="22"/>
        </w:rPr>
        <w:t>o įstatymo 51 straipsniu;</w:t>
      </w:r>
    </w:p>
    <w:p w14:paraId="2BA3F987" w14:textId="0A6BC47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civilinio kodekso 5.24 straipsnio 2 dali</w:t>
      </w:r>
      <w:r w:rsidR="00A711DB" w:rsidRPr="007E1DDE">
        <w:rPr>
          <w:rFonts w:ascii="Tahoma" w:hAnsi="Tahoma" w:cs="Tahoma"/>
          <w:sz w:val="22"/>
          <w:szCs w:val="22"/>
        </w:rPr>
        <w:t xml:space="preserve">mi, </w:t>
      </w:r>
      <w:r w:rsidR="00B92DE7" w:rsidRPr="007E1DDE">
        <w:rPr>
          <w:rFonts w:ascii="Tahoma" w:hAnsi="Tahoma" w:cs="Tahoma"/>
          <w:sz w:val="22"/>
          <w:szCs w:val="22"/>
        </w:rPr>
        <w:t xml:space="preserve">5.32 straipsnio 2 dalimi, </w:t>
      </w:r>
      <w:r w:rsidR="00A711DB" w:rsidRPr="007E1DDE">
        <w:rPr>
          <w:rFonts w:ascii="Tahoma" w:hAnsi="Tahoma" w:cs="Tahoma"/>
          <w:sz w:val="22"/>
          <w:szCs w:val="22"/>
        </w:rPr>
        <w:t>5.50 straipsnio 6 dalimi</w:t>
      </w:r>
      <w:r w:rsidRPr="007E1DDE">
        <w:rPr>
          <w:rFonts w:ascii="Tahoma" w:hAnsi="Tahoma" w:cs="Tahoma"/>
          <w:sz w:val="22"/>
          <w:szCs w:val="22"/>
        </w:rPr>
        <w:t>;</w:t>
      </w:r>
    </w:p>
    <w:p w14:paraId="4CA86FCE" w14:textId="419BB477"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Testamentų registro nuostatų, patvirtintų Lietuvos Respublikos Vyriausybės 2001 m. gegužės 22 d. nutarimu Nr. 594 „</w:t>
      </w:r>
      <w:r w:rsidRPr="007E1DDE">
        <w:rPr>
          <w:rFonts w:ascii="Tahoma" w:hAnsi="Tahoma" w:cs="Tahoma"/>
          <w:bCs/>
          <w:color w:val="333333"/>
          <w:sz w:val="22"/>
          <w:szCs w:val="22"/>
          <w:shd w:val="clear" w:color="auto" w:fill="FFFFFF"/>
        </w:rPr>
        <w:t>Dėl Testamentų registro reorganizavimo ir Testamentų registro nuostatų patvirtinimo</w:t>
      </w:r>
      <w:r w:rsidRPr="007E1DDE">
        <w:rPr>
          <w:rFonts w:ascii="Tahoma" w:hAnsi="Tahoma" w:cs="Tahoma"/>
          <w:sz w:val="22"/>
          <w:szCs w:val="22"/>
        </w:rPr>
        <w:t>“ (toliau – Nuostatai), 20, 74 punktais;</w:t>
      </w:r>
    </w:p>
    <w:p w14:paraId="74D621C7" w14:textId="0855E89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Duomenų teikimo Testamentų registrui elektroniniu būdu taisyklių, patvirtintų Valstybės įmonės Centrinės hipotekos įstaigos direktoriaus 2016 m. balandžio 12 d. įsakymu Nr. B1-48, 2 ir 9 punktais</w:t>
      </w:r>
      <w:r w:rsidR="002317E8" w:rsidRPr="007E1DDE">
        <w:rPr>
          <w:rFonts w:ascii="Tahoma" w:hAnsi="Tahoma" w:cs="Tahoma"/>
          <w:sz w:val="22"/>
          <w:szCs w:val="22"/>
        </w:rPr>
        <w:t>.</w:t>
      </w:r>
    </w:p>
    <w:p w14:paraId="6004E9AA" w14:textId="7A790EE6"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Duomenys gaunami vadovaujantis:</w:t>
      </w:r>
    </w:p>
    <w:p w14:paraId="378509AE" w14:textId="0620A1CF" w:rsidR="000F706E" w:rsidRPr="007E1DDE" w:rsidRDefault="004529B0" w:rsidP="007E1DDE">
      <w:pPr>
        <w:pStyle w:val="ListParagraph"/>
        <w:numPr>
          <w:ilvl w:val="1"/>
          <w:numId w:val="22"/>
        </w:numPr>
        <w:tabs>
          <w:tab w:val="left" w:pos="1080"/>
        </w:tabs>
        <w:ind w:left="0" w:firstLine="720"/>
        <w:rPr>
          <w:rFonts w:ascii="Tahoma" w:hAnsi="Tahoma" w:cs="Tahoma"/>
          <w:sz w:val="22"/>
          <w:szCs w:val="22"/>
        </w:rPr>
      </w:pPr>
      <w:r w:rsidRPr="007E1DDE">
        <w:rPr>
          <w:rFonts w:ascii="Tahoma" w:hAnsi="Tahoma" w:cs="Tahoma"/>
          <w:sz w:val="22"/>
          <w:szCs w:val="22"/>
        </w:rPr>
        <w:t>Reglamento (ES) 2016/679</w:t>
      </w:r>
      <w:r w:rsidR="000F706E" w:rsidRPr="007E1DDE">
        <w:rPr>
          <w:rFonts w:ascii="Tahoma" w:hAnsi="Tahoma" w:cs="Tahoma"/>
          <w:sz w:val="22"/>
          <w:szCs w:val="22"/>
        </w:rPr>
        <w:t xml:space="preserve"> 6 straipsnio 1 dalies </w:t>
      </w:r>
      <w:r w:rsidR="00CD79EC" w:rsidRPr="007E1DDE">
        <w:rPr>
          <w:rFonts w:ascii="Tahoma" w:hAnsi="Tahoma" w:cs="Tahoma"/>
          <w:sz w:val="22"/>
          <w:szCs w:val="22"/>
        </w:rPr>
        <w:t>c punktu;</w:t>
      </w:r>
    </w:p>
    <w:p w14:paraId="50100CD2" w14:textId="15D9A90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asmens duomenų teisinės apsaugos įstatymo 3 straipsnio 1 dalimi;</w:t>
      </w:r>
    </w:p>
    <w:p w14:paraId="12C8A2BE" w14:textId="6A1E524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civilinio kodekso 5.32 straipsnio 2 dalimi;</w:t>
      </w:r>
    </w:p>
    <w:p w14:paraId="36180D52" w14:textId="07CE1B88" w:rsidR="000F706E" w:rsidRPr="007E1DDE" w:rsidRDefault="006A5C54"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Nuostatų </w:t>
      </w:r>
      <w:r w:rsidR="000F706E" w:rsidRPr="007E1DDE">
        <w:rPr>
          <w:rFonts w:ascii="Tahoma" w:hAnsi="Tahoma" w:cs="Tahoma"/>
          <w:sz w:val="22"/>
          <w:szCs w:val="22"/>
        </w:rPr>
        <w:t>8 punktu ir 12.5 papunkčiu</w:t>
      </w:r>
      <w:r w:rsidR="002317E8" w:rsidRPr="007E1DDE">
        <w:rPr>
          <w:rFonts w:ascii="Tahoma" w:hAnsi="Tahoma" w:cs="Tahoma"/>
          <w:sz w:val="22"/>
          <w:szCs w:val="22"/>
        </w:rPr>
        <w:t>.</w:t>
      </w:r>
    </w:p>
    <w:p w14:paraId="0758BF93" w14:textId="171E2E62" w:rsidR="00B6253F" w:rsidRPr="007E1DDE" w:rsidRDefault="00B6253F" w:rsidP="007E1DDE">
      <w:pPr>
        <w:rPr>
          <w:rFonts w:ascii="Tahoma" w:hAnsi="Tahoma" w:cs="Tahoma"/>
          <w:b/>
          <w:bCs/>
          <w:sz w:val="22"/>
          <w:szCs w:val="22"/>
          <w:highlight w:val="lightGray"/>
        </w:rPr>
      </w:pPr>
    </w:p>
    <w:p w14:paraId="3159DE8E" w14:textId="071A9829"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III</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5FBBABC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NAUDOJIMO TIKSLAS</w:t>
      </w:r>
    </w:p>
    <w:p w14:paraId="3DB9C1FE" w14:textId="77777777" w:rsidR="000F706E" w:rsidRPr="007E1DDE" w:rsidRDefault="000F706E" w:rsidP="007E1DDE">
      <w:pPr>
        <w:jc w:val="both"/>
        <w:rPr>
          <w:rFonts w:ascii="Tahoma" w:hAnsi="Tahoma" w:cs="Tahoma"/>
          <w:sz w:val="22"/>
          <w:szCs w:val="22"/>
        </w:rPr>
      </w:pPr>
    </w:p>
    <w:p w14:paraId="1A53F8CE" w14:textId="0F08B61F"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Duomenų naudojimo tikslas:</w:t>
      </w:r>
    </w:p>
    <w:p w14:paraId="6CE38A55" w14:textId="4BAD72AB" w:rsidR="00B6253F"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 xml:space="preserve">GAVĖJAS, </w:t>
      </w:r>
      <w:r w:rsidR="00F47096" w:rsidRPr="007E1DDE">
        <w:rPr>
          <w:rFonts w:ascii="Tahoma" w:hAnsi="Tahoma" w:cs="Tahoma"/>
          <w:sz w:val="22"/>
          <w:szCs w:val="22"/>
        </w:rPr>
        <w:t>būdamas Testamentų registro tva</w:t>
      </w:r>
      <w:r w:rsidR="00D97318" w:rsidRPr="007E1DDE">
        <w:rPr>
          <w:rFonts w:ascii="Tahoma" w:hAnsi="Tahoma" w:cs="Tahoma"/>
          <w:sz w:val="22"/>
          <w:szCs w:val="22"/>
        </w:rPr>
        <w:t>rkytoju, gautus duomenis tvarko</w:t>
      </w:r>
      <w:r w:rsidR="00F47096" w:rsidRPr="007E1DDE">
        <w:rPr>
          <w:rFonts w:ascii="Tahoma" w:hAnsi="Tahoma" w:cs="Tahoma"/>
          <w:sz w:val="22"/>
          <w:szCs w:val="22"/>
        </w:rPr>
        <w:t xml:space="preserve"> </w:t>
      </w:r>
      <w:r w:rsidR="00FD09AA" w:rsidRPr="007E1DDE">
        <w:rPr>
          <w:rFonts w:ascii="Tahoma" w:hAnsi="Tahoma" w:cs="Tahoma"/>
          <w:sz w:val="22"/>
          <w:szCs w:val="22"/>
        </w:rPr>
        <w:t xml:space="preserve">Testamentų registro </w:t>
      </w:r>
      <w:r w:rsidR="00F47096" w:rsidRPr="007E1DDE">
        <w:rPr>
          <w:rFonts w:ascii="Tahoma" w:hAnsi="Tahoma" w:cs="Tahoma"/>
          <w:sz w:val="22"/>
          <w:szCs w:val="22"/>
        </w:rPr>
        <w:t xml:space="preserve">objektų (informacijos apie Lietuvos Respublikos teritorijoje notaro sudarytus (priimtus saugoti) testamentus, </w:t>
      </w:r>
      <w:r w:rsidR="00F47096" w:rsidRPr="007E1DDE">
        <w:rPr>
          <w:rFonts w:ascii="Tahoma" w:hAnsi="Tahoma" w:cs="Tahoma"/>
          <w:color w:val="000000"/>
          <w:sz w:val="22"/>
          <w:szCs w:val="22"/>
        </w:rPr>
        <w:t xml:space="preserve">palikimo priėmimo ar atsisakymo faktus, pareiškimo dėl palikimo priėmimo ar atsisakymo padavimo ne palikimo atsiradimo vietos notarui faktus) </w:t>
      </w:r>
      <w:r w:rsidR="00F47096" w:rsidRPr="007E1DDE">
        <w:rPr>
          <w:rFonts w:ascii="Tahoma" w:hAnsi="Tahoma" w:cs="Tahoma"/>
          <w:sz w:val="22"/>
          <w:szCs w:val="22"/>
        </w:rPr>
        <w:t>registravimo bei informacijos teikimo tikslu.</w:t>
      </w:r>
    </w:p>
    <w:p w14:paraId="5814E9E1" w14:textId="77777777" w:rsidR="00A67AFE" w:rsidRPr="007E1DDE" w:rsidRDefault="00A67AFE" w:rsidP="007E1DDE">
      <w:pPr>
        <w:pStyle w:val="ListParagraph"/>
        <w:tabs>
          <w:tab w:val="left" w:pos="1080"/>
        </w:tabs>
        <w:jc w:val="both"/>
        <w:rPr>
          <w:rFonts w:ascii="Tahoma" w:hAnsi="Tahoma" w:cs="Tahoma"/>
          <w:sz w:val="22"/>
          <w:szCs w:val="22"/>
        </w:rPr>
      </w:pPr>
    </w:p>
    <w:p w14:paraId="42573070" w14:textId="2080E553"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IV</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25EA18E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SAUGUMAS, TEIKIMO IR NAUDOJIMO TVARKA</w:t>
      </w:r>
    </w:p>
    <w:p w14:paraId="20C9EBB9" w14:textId="77777777" w:rsidR="000F706E" w:rsidRPr="007E1DDE" w:rsidRDefault="000F706E" w:rsidP="007E1DDE">
      <w:pPr>
        <w:jc w:val="center"/>
        <w:rPr>
          <w:rFonts w:ascii="Tahoma" w:hAnsi="Tahoma" w:cs="Tahoma"/>
          <w:b/>
          <w:bCs/>
          <w:sz w:val="22"/>
          <w:szCs w:val="22"/>
        </w:rPr>
      </w:pPr>
    </w:p>
    <w:p w14:paraId="7D64EC93" w14:textId="6753F008"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8D1467" w:rsidRPr="007E1DDE">
        <w:rPr>
          <w:rFonts w:ascii="Tahoma" w:hAnsi="Tahoma" w:cs="Tahoma"/>
          <w:sz w:val="22"/>
          <w:szCs w:val="22"/>
        </w:rPr>
        <w:t xml:space="preserve"> ir Notaro paskirti asmenys</w:t>
      </w:r>
      <w:r w:rsidRPr="007E1DDE">
        <w:rPr>
          <w:rFonts w:ascii="Tahoma" w:hAnsi="Tahoma" w:cs="Tahoma"/>
          <w:sz w:val="22"/>
          <w:szCs w:val="22"/>
        </w:rPr>
        <w:t xml:space="preserve"> Duomenis per Programą teikia pagal šios Sutarties nuostatas.</w:t>
      </w:r>
    </w:p>
    <w:p w14:paraId="23D4B179" w14:textId="44C30034"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NOTARAS ir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xml:space="preserve">“ nurodyti duomenų vartotojai </w:t>
      </w:r>
      <w:r w:rsidRPr="007E1DDE">
        <w:rPr>
          <w:rFonts w:ascii="Tahoma" w:hAnsi="Tahoma" w:cs="Tahoma"/>
          <w:sz w:val="22"/>
          <w:szCs w:val="22"/>
        </w:rPr>
        <w:t>prie</w:t>
      </w:r>
      <w:r w:rsidR="00CD6FEF" w:rsidRPr="007E1DDE">
        <w:rPr>
          <w:rFonts w:ascii="Tahoma" w:hAnsi="Tahoma" w:cs="Tahoma"/>
          <w:sz w:val="22"/>
          <w:szCs w:val="22"/>
        </w:rPr>
        <w:t xml:space="preserve"> </w:t>
      </w:r>
      <w:r w:rsidRPr="007E1DDE">
        <w:rPr>
          <w:rFonts w:ascii="Tahoma" w:hAnsi="Tahoma" w:cs="Tahoma"/>
          <w:sz w:val="22"/>
          <w:szCs w:val="22"/>
        </w:rPr>
        <w:t xml:space="preserve">Programos jungiasi per universalią elektroninio identifikavimo platformą </w:t>
      </w:r>
      <w:r w:rsidRPr="007E1DDE">
        <w:rPr>
          <w:rFonts w:ascii="Tahoma" w:hAnsi="Tahoma" w:cs="Tahoma"/>
          <w:i/>
          <w:sz w:val="22"/>
          <w:szCs w:val="22"/>
        </w:rPr>
        <w:t>iPasas</w:t>
      </w:r>
      <w:r w:rsidR="0036702A" w:rsidRPr="007E1DDE">
        <w:rPr>
          <w:rFonts w:ascii="Tahoma" w:hAnsi="Tahoma" w:cs="Tahoma"/>
          <w:sz w:val="22"/>
          <w:szCs w:val="22"/>
        </w:rPr>
        <w:t xml:space="preserve">, </w:t>
      </w:r>
      <w:r w:rsidRPr="007E1DDE">
        <w:rPr>
          <w:rFonts w:ascii="Tahoma" w:hAnsi="Tahoma" w:cs="Tahoma"/>
          <w:sz w:val="22"/>
          <w:szCs w:val="22"/>
        </w:rPr>
        <w:t xml:space="preserve">adresu </w:t>
      </w:r>
      <w:r w:rsidRPr="007E1DDE">
        <w:rPr>
          <w:rFonts w:ascii="Tahoma" w:hAnsi="Tahoma" w:cs="Tahoma"/>
          <w:i/>
          <w:sz w:val="22"/>
          <w:szCs w:val="22"/>
        </w:rPr>
        <w:t>https://www.ipasas.lt/</w:t>
      </w:r>
      <w:r w:rsidR="0036702A" w:rsidRPr="007E1DDE">
        <w:rPr>
          <w:rFonts w:ascii="Tahoma" w:hAnsi="Tahoma" w:cs="Tahoma"/>
          <w:sz w:val="22"/>
          <w:szCs w:val="22"/>
        </w:rPr>
        <w:t>,</w:t>
      </w:r>
      <w:r w:rsidRPr="007E1DDE">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r w:rsidRPr="007E1DDE">
        <w:rPr>
          <w:rFonts w:ascii="Tahoma" w:hAnsi="Tahoma" w:cs="Tahoma"/>
          <w:i/>
          <w:sz w:val="22"/>
          <w:szCs w:val="22"/>
        </w:rPr>
        <w:t>https://www.ipasas.lt/</w:t>
      </w:r>
      <w:r w:rsidRPr="007E1DDE">
        <w:rPr>
          <w:rFonts w:ascii="Tahoma" w:hAnsi="Tahoma" w:cs="Tahoma"/>
          <w:sz w:val="22"/>
          <w:szCs w:val="22"/>
        </w:rPr>
        <w:t>). Pasirenkamas norimas autentifikavimosi būdas ir vadovaujamasi tolimesniais nurodymais, kurie priklauso nuo pasirinkto autentifikavimosi būdo. Sėkmingai autentifikavus</w:t>
      </w:r>
      <w:r w:rsidR="0036702A" w:rsidRPr="007E1DDE">
        <w:rPr>
          <w:rFonts w:ascii="Tahoma" w:hAnsi="Tahoma" w:cs="Tahoma"/>
          <w:sz w:val="22"/>
          <w:szCs w:val="22"/>
        </w:rPr>
        <w:t xml:space="preserve"> yra</w:t>
      </w:r>
      <w:r w:rsidRPr="007E1DDE">
        <w:rPr>
          <w:rFonts w:ascii="Tahoma" w:hAnsi="Tahoma" w:cs="Tahoma"/>
          <w:sz w:val="22"/>
          <w:szCs w:val="22"/>
        </w:rPr>
        <w:t xml:space="preserve"> suteikiama teisė dirbti su Programa.</w:t>
      </w:r>
    </w:p>
    <w:p w14:paraId="31A9425A" w14:textId="57BEB36F"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Prieigos prie Programos NOTARUI ir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xml:space="preserve">“ nurodytiems duomenų vartotojams </w:t>
      </w:r>
      <w:r w:rsidRPr="007E1DDE">
        <w:rPr>
          <w:rFonts w:ascii="Tahoma" w:hAnsi="Tahoma" w:cs="Tahoma"/>
          <w:sz w:val="22"/>
          <w:szCs w:val="22"/>
        </w:rPr>
        <w:t xml:space="preserve">suteikiamos, sustabdomos ar naikinamos Sutartyje nustatyta tvarka, gavus rašytinį </w:t>
      </w:r>
      <w:r w:rsidR="00CD6FEF" w:rsidRPr="007E1DDE">
        <w:rPr>
          <w:rFonts w:ascii="Tahoma" w:hAnsi="Tahoma" w:cs="Tahoma"/>
          <w:sz w:val="22"/>
          <w:szCs w:val="22"/>
        </w:rPr>
        <w:t>NOTARO</w:t>
      </w:r>
      <w:r w:rsidRPr="007E1DDE">
        <w:rPr>
          <w:rFonts w:ascii="Tahoma" w:hAnsi="Tahoma" w:cs="Tahoma"/>
          <w:sz w:val="22"/>
          <w:szCs w:val="22"/>
        </w:rPr>
        <w:t xml:space="preserve"> pranešimą.</w:t>
      </w:r>
    </w:p>
    <w:p w14:paraId="456356E7" w14:textId="5A439AF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NOTARAS nedelsdamas praneša GAVĖJUI apie NOTARO ar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nurodytų duomenų var</w:t>
      </w:r>
      <w:r w:rsidR="0050221E" w:rsidRPr="007E1DDE">
        <w:rPr>
          <w:rFonts w:ascii="Tahoma" w:hAnsi="Tahoma" w:cs="Tahoma"/>
          <w:sz w:val="22"/>
          <w:szCs w:val="22"/>
        </w:rPr>
        <w:t xml:space="preserve">totojų </w:t>
      </w:r>
      <w:r w:rsidRPr="007E1DDE">
        <w:rPr>
          <w:rFonts w:ascii="Tahoma" w:hAnsi="Tahoma" w:cs="Tahoma"/>
          <w:sz w:val="22"/>
          <w:szCs w:val="22"/>
        </w:rPr>
        <w:t>elektroninio autentifikavimo paslaugos priemonių praradimą ar kitas aplinkybes, dėl kurių autentifikavimo paslaugos priemonėmis gali pasinaudoti tretieji asmenys.</w:t>
      </w:r>
    </w:p>
    <w:p w14:paraId="0F09BE74" w14:textId="0D9B9AE6"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GAVĖJAS, gavęs NOT</w:t>
      </w:r>
      <w:r w:rsidR="0076131C" w:rsidRPr="007E1DDE">
        <w:rPr>
          <w:rFonts w:ascii="Tahoma" w:hAnsi="Tahoma" w:cs="Tahoma"/>
          <w:sz w:val="22"/>
          <w:szCs w:val="22"/>
        </w:rPr>
        <w:t>ARO pranešimą Sutarties 8</w:t>
      </w:r>
      <w:r w:rsidRPr="007E1DDE">
        <w:rPr>
          <w:rFonts w:ascii="Tahoma" w:hAnsi="Tahoma" w:cs="Tahoma"/>
          <w:sz w:val="22"/>
          <w:szCs w:val="22"/>
        </w:rPr>
        <w:t xml:space="preserve"> punkte nurodytu atveju, nedelsdamas sustabdo NOTARO ar </w:t>
      </w:r>
      <w:r w:rsidR="0050221E"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50221E" w:rsidRPr="007E1DDE">
        <w:rPr>
          <w:rFonts w:ascii="Tahoma" w:hAnsi="Tahoma" w:cs="Tahoma"/>
          <w:sz w:val="22"/>
          <w:szCs w:val="22"/>
        </w:rPr>
        <w:t>“ nurodyto duomenų vartotojo</w:t>
      </w:r>
      <w:r w:rsidR="00BB7266" w:rsidRPr="007E1DDE">
        <w:rPr>
          <w:rFonts w:ascii="Tahoma" w:hAnsi="Tahoma" w:cs="Tahoma"/>
          <w:sz w:val="22"/>
          <w:szCs w:val="22"/>
        </w:rPr>
        <w:t xml:space="preserve"> </w:t>
      </w:r>
      <w:r w:rsidRPr="007E1DDE">
        <w:rPr>
          <w:rFonts w:ascii="Tahoma" w:hAnsi="Tahoma" w:cs="Tahoma"/>
          <w:sz w:val="22"/>
          <w:szCs w:val="22"/>
        </w:rPr>
        <w:t xml:space="preserve">prieigą prie universalios elektroninio identifikavimo platformos </w:t>
      </w:r>
      <w:r w:rsidRPr="007E1DDE">
        <w:rPr>
          <w:rFonts w:ascii="Tahoma" w:hAnsi="Tahoma" w:cs="Tahoma"/>
          <w:i/>
          <w:sz w:val="22"/>
          <w:szCs w:val="22"/>
        </w:rPr>
        <w:t>iPasas</w:t>
      </w:r>
      <w:r w:rsidRPr="007E1DDE">
        <w:rPr>
          <w:rFonts w:ascii="Tahoma" w:hAnsi="Tahoma" w:cs="Tahoma"/>
          <w:sz w:val="22"/>
          <w:szCs w:val="22"/>
        </w:rPr>
        <w:t>.</w:t>
      </w:r>
    </w:p>
    <w:p w14:paraId="03DC1627" w14:textId="4B023652"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GAVĖJAS įsipareigoja:</w:t>
      </w:r>
    </w:p>
    <w:p w14:paraId="2D4A7783" w14:textId="25A02E9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gautus </w:t>
      </w:r>
      <w:r w:rsidR="0076131C" w:rsidRPr="007E1DDE">
        <w:rPr>
          <w:rFonts w:ascii="Tahoma" w:hAnsi="Tahoma" w:cs="Tahoma"/>
          <w:sz w:val="22"/>
          <w:szCs w:val="22"/>
        </w:rPr>
        <w:t>Duomenis naudoti tik Sutarties 4</w:t>
      </w:r>
      <w:r w:rsidRPr="007E1DDE">
        <w:rPr>
          <w:rFonts w:ascii="Tahoma" w:hAnsi="Tahoma" w:cs="Tahoma"/>
          <w:sz w:val="22"/>
          <w:szCs w:val="22"/>
        </w:rPr>
        <w:t xml:space="preserve"> punkte numatytam Duomenų naudojimo tikslui;</w:t>
      </w:r>
    </w:p>
    <w:p w14:paraId="1CD7AFEA" w14:textId="6C74CC5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Sutartyje nurodytus NOTARO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nurodytų duomenų vartotojų </w:t>
      </w:r>
      <w:r w:rsidRPr="007E1DDE">
        <w:rPr>
          <w:rFonts w:ascii="Tahoma" w:hAnsi="Tahoma" w:cs="Tahoma"/>
          <w:sz w:val="22"/>
          <w:szCs w:val="22"/>
        </w:rPr>
        <w:t xml:space="preserve">pateiktus asmens duomenis naudoti vadovaujantis </w:t>
      </w:r>
      <w:r w:rsidR="004529B0" w:rsidRPr="007E1DDE">
        <w:rPr>
          <w:rFonts w:ascii="Tahoma" w:hAnsi="Tahoma" w:cs="Tahoma"/>
          <w:sz w:val="22"/>
          <w:szCs w:val="22"/>
        </w:rPr>
        <w:t>Reglamento (ES) 2016/679</w:t>
      </w:r>
      <w:r w:rsidRPr="007E1DDE">
        <w:rPr>
          <w:rFonts w:ascii="Tahoma" w:hAnsi="Tahoma" w:cs="Tahoma"/>
          <w:sz w:val="22"/>
          <w:szCs w:val="22"/>
        </w:rPr>
        <w:t>, Lietuvos Respublikos asmens duomenų teisinės apsaugos įstatymo</w:t>
      </w:r>
      <w:r w:rsidR="007D0392" w:rsidRPr="007E1DDE">
        <w:rPr>
          <w:rFonts w:ascii="Tahoma" w:hAnsi="Tahoma" w:cs="Tahoma"/>
          <w:sz w:val="22"/>
          <w:szCs w:val="22"/>
        </w:rPr>
        <w:t>, Nuostatų</w:t>
      </w:r>
      <w:r w:rsidRPr="007E1DDE">
        <w:rPr>
          <w:rFonts w:ascii="Tahoma" w:hAnsi="Tahoma" w:cs="Tahoma"/>
          <w:sz w:val="22"/>
          <w:szCs w:val="22"/>
        </w:rPr>
        <w:t xml:space="preserve"> ir </w:t>
      </w:r>
      <w:r w:rsidR="007D0392" w:rsidRPr="007E1DDE">
        <w:rPr>
          <w:rFonts w:ascii="Tahoma" w:hAnsi="Tahoma" w:cs="Tahoma"/>
          <w:sz w:val="22"/>
          <w:szCs w:val="22"/>
        </w:rPr>
        <w:t xml:space="preserve">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w:t>
      </w:r>
      <w:r w:rsidRPr="007E1DDE">
        <w:rPr>
          <w:rFonts w:ascii="Tahoma" w:hAnsi="Tahoma" w:cs="Tahoma"/>
          <w:sz w:val="22"/>
          <w:szCs w:val="22"/>
        </w:rPr>
        <w:t>nuostatomis;</w:t>
      </w:r>
    </w:p>
    <w:p w14:paraId="198456E3" w14:textId="2B968197"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konsultuoti NOTARĄ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nurodytus duomenų vartotojus</w:t>
      </w:r>
      <w:r w:rsidRPr="007E1DDE">
        <w:rPr>
          <w:rFonts w:ascii="Tahoma" w:hAnsi="Tahoma" w:cs="Tahoma"/>
          <w:sz w:val="22"/>
          <w:szCs w:val="22"/>
        </w:rPr>
        <w:t xml:space="preserve"> Duomenų teikimo Testamentų registrui elektroniniu būdu klausimais;</w:t>
      </w:r>
    </w:p>
    <w:p w14:paraId="050602C2" w14:textId="3A028C6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Programos veikimą, kai NOTARO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nurodytų duomenų vartotojų </w:t>
      </w:r>
      <w:r w:rsidRPr="007E1DDE">
        <w:rPr>
          <w:rFonts w:ascii="Tahoma" w:hAnsi="Tahoma" w:cs="Tahoma"/>
          <w:sz w:val="22"/>
          <w:szCs w:val="22"/>
        </w:rPr>
        <w:t>kompiuterinėse darbo vietose yra ši programinė įranga: „Internet Explorer 8.0“ (arba naujesnė versija) arba „Mozilla Firefox 3.6“ (arba naujesnė versija) interneto naršyklė su „JavaScript“ palaikymu, „Adobe Reader 9“ (arba naujesnė versija), „Microsoft Word 2003“ (arba naujesnė versija);</w:t>
      </w:r>
    </w:p>
    <w:p w14:paraId="52A47A1B" w14:textId="5114818A"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Testamentų registro duomenų saugą reglamentuojančiais teisės aktais, nuo jų gavimo momento;</w:t>
      </w:r>
    </w:p>
    <w:p w14:paraId="0AED4F67" w14:textId="7C182F22"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4D0BE3FB" w14:textId="0A3ED52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1B9A521F" w14:textId="1BA5530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NOTARAS įsipareigoja:</w:t>
      </w:r>
    </w:p>
    <w:p w14:paraId="0A4D3732" w14:textId="0AD63D7F" w:rsidR="000F706E" w:rsidRPr="007E1DDE" w:rsidRDefault="004E32EF"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kad Duomenys </w:t>
      </w:r>
      <w:r w:rsidR="000F706E" w:rsidRPr="007E1DDE">
        <w:rPr>
          <w:rFonts w:ascii="Tahoma" w:hAnsi="Tahoma" w:cs="Tahoma"/>
          <w:sz w:val="22"/>
          <w:szCs w:val="22"/>
        </w:rPr>
        <w:t xml:space="preserve">GAVĖJUI </w:t>
      </w:r>
      <w:r w:rsidR="00EC2B7E" w:rsidRPr="007E1DDE">
        <w:rPr>
          <w:rFonts w:ascii="Tahoma" w:hAnsi="Tahoma" w:cs="Tahoma"/>
          <w:sz w:val="22"/>
          <w:szCs w:val="22"/>
        </w:rPr>
        <w:t xml:space="preserve">būtų </w:t>
      </w:r>
      <w:r w:rsidR="000F706E" w:rsidRPr="007E1DDE">
        <w:rPr>
          <w:rFonts w:ascii="Tahoma" w:hAnsi="Tahoma" w:cs="Tahoma"/>
          <w:sz w:val="22"/>
          <w:szCs w:val="22"/>
        </w:rPr>
        <w:t>teik</w:t>
      </w:r>
      <w:r w:rsidR="00EC2B7E" w:rsidRPr="007E1DDE">
        <w:rPr>
          <w:rFonts w:ascii="Tahoma" w:hAnsi="Tahoma" w:cs="Tahoma"/>
          <w:sz w:val="22"/>
          <w:szCs w:val="22"/>
        </w:rPr>
        <w:t>iami</w:t>
      </w:r>
      <w:r w:rsidR="000F706E" w:rsidRPr="007E1DDE">
        <w:rPr>
          <w:rFonts w:ascii="Tahoma" w:hAnsi="Tahoma" w:cs="Tahoma"/>
          <w:sz w:val="22"/>
          <w:szCs w:val="22"/>
        </w:rPr>
        <w:t xml:space="preserve"> Lietuvos Respublikoje galiojančių teisės aktų ir Sutarties nustatyta tvarka ir sąlygomis;</w:t>
      </w:r>
    </w:p>
    <w:p w14:paraId="4F4B3B07" w14:textId="7AFDA8AC" w:rsidR="000F706E" w:rsidRPr="007E1DDE" w:rsidRDefault="00032AE0"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su</w:t>
      </w:r>
      <w:r w:rsidR="000F706E" w:rsidRPr="007E1DDE">
        <w:rPr>
          <w:rFonts w:ascii="Tahoma" w:hAnsi="Tahoma" w:cs="Tahoma"/>
          <w:sz w:val="22"/>
          <w:szCs w:val="22"/>
        </w:rPr>
        <w:t xml:space="preserve">mokėti GAVĖJUI už </w:t>
      </w:r>
      <w:r w:rsidR="00897023" w:rsidRPr="007E1DDE">
        <w:rPr>
          <w:rFonts w:ascii="Tahoma" w:hAnsi="Tahoma" w:cs="Tahoma"/>
          <w:sz w:val="22"/>
          <w:szCs w:val="22"/>
        </w:rPr>
        <w:t xml:space="preserve">Testamentų registro objektų </w:t>
      </w:r>
      <w:r w:rsidR="000F706E" w:rsidRPr="007E1DDE">
        <w:rPr>
          <w:rFonts w:ascii="Tahoma" w:hAnsi="Tahoma" w:cs="Tahoma"/>
          <w:sz w:val="22"/>
          <w:szCs w:val="22"/>
        </w:rPr>
        <w:t xml:space="preserve">registravimą </w:t>
      </w:r>
      <w:r w:rsidR="00897023" w:rsidRPr="007E1DDE">
        <w:rPr>
          <w:rFonts w:ascii="Tahoma" w:hAnsi="Tahoma" w:cs="Tahoma"/>
          <w:sz w:val="22"/>
          <w:szCs w:val="22"/>
        </w:rPr>
        <w:t xml:space="preserve">ir Duomenų pakeitimo įrašymą </w:t>
      </w:r>
      <w:r w:rsidR="000F706E" w:rsidRPr="007E1DDE">
        <w:rPr>
          <w:rFonts w:ascii="Tahoma" w:hAnsi="Tahoma" w:cs="Tahoma"/>
          <w:sz w:val="22"/>
          <w:szCs w:val="22"/>
        </w:rPr>
        <w:t>Testamentų registre Sutarties V skyriuje „Apmokėjimas ir atsisk</w:t>
      </w:r>
      <w:r w:rsidR="00BB7266" w:rsidRPr="007E1DDE">
        <w:rPr>
          <w:rFonts w:ascii="Tahoma" w:hAnsi="Tahoma" w:cs="Tahoma"/>
          <w:sz w:val="22"/>
          <w:szCs w:val="22"/>
        </w:rPr>
        <w:t>aitymo tvarka“ nustatyta tvarka;</w:t>
      </w:r>
    </w:p>
    <w:p w14:paraId="1424486C" w14:textId="7C6D271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nedelsiant raštu informuoti </w:t>
      </w:r>
      <w:r w:rsidR="00FB0DD6" w:rsidRPr="007E1DDE">
        <w:rPr>
          <w:rFonts w:ascii="Tahoma" w:hAnsi="Tahoma" w:cs="Tahoma"/>
          <w:sz w:val="22"/>
          <w:szCs w:val="22"/>
        </w:rPr>
        <w:t xml:space="preserve">GAVĖJĄ </w:t>
      </w:r>
      <w:r w:rsidRPr="007E1DDE">
        <w:rPr>
          <w:rFonts w:ascii="Tahoma" w:hAnsi="Tahoma" w:cs="Tahoma"/>
          <w:sz w:val="22"/>
          <w:szCs w:val="22"/>
        </w:rPr>
        <w:t>apie NOTARO įgaliojimų sustabdymą ir įgaliojimų sustabdymo panaikinimą;</w:t>
      </w:r>
    </w:p>
    <w:p w14:paraId="4EFB18A5" w14:textId="4524B3F4"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raštu informuoti GAVĖJĄ apie NOTARO įgaliojimų pasibaigimą, likus ne mažiau kaip 3 darbo dienoms iki įgaliojimų pasibaigimo;</w:t>
      </w:r>
    </w:p>
    <w:p w14:paraId="11ED61BD" w14:textId="1BE3D755"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per 5 darbo dienas raštu informuoti apie adreso ir kitų duomenų, nurodytų šioje </w:t>
      </w:r>
      <w:r w:rsidR="00495387" w:rsidRPr="007E1DDE">
        <w:rPr>
          <w:rFonts w:ascii="Tahoma" w:hAnsi="Tahoma" w:cs="Tahoma"/>
          <w:sz w:val="22"/>
          <w:szCs w:val="22"/>
        </w:rPr>
        <w:t>Sutartyje ir (ar) jos priede (-uose)</w:t>
      </w:r>
      <w:r w:rsidRPr="007E1DDE">
        <w:rPr>
          <w:rFonts w:ascii="Tahoma" w:hAnsi="Tahoma" w:cs="Tahoma"/>
          <w:sz w:val="22"/>
          <w:szCs w:val="22"/>
        </w:rPr>
        <w:t>, pasikeitimą ir pateikti GAVĖJUI a</w:t>
      </w:r>
      <w:r w:rsidR="00EC2B7E" w:rsidRPr="007E1DDE">
        <w:rPr>
          <w:rFonts w:ascii="Tahoma" w:hAnsi="Tahoma" w:cs="Tahoma"/>
          <w:sz w:val="22"/>
          <w:szCs w:val="22"/>
        </w:rPr>
        <w:t>tnaujintus</w:t>
      </w:r>
      <w:r w:rsidRPr="007E1DDE">
        <w:rPr>
          <w:rFonts w:ascii="Tahoma" w:hAnsi="Tahoma" w:cs="Tahoma"/>
          <w:sz w:val="22"/>
          <w:szCs w:val="22"/>
        </w:rPr>
        <w:t xml:space="preserve"> duomenis ar (ir</w:t>
      </w:r>
      <w:r w:rsidR="00BB7266" w:rsidRPr="007E1DDE">
        <w:rPr>
          <w:rFonts w:ascii="Tahoma" w:hAnsi="Tahoma" w:cs="Tahoma"/>
          <w:sz w:val="22"/>
          <w:szCs w:val="22"/>
        </w:rPr>
        <w:t>) kitą pasikeitusią informaciją;</w:t>
      </w:r>
    </w:p>
    <w:p w14:paraId="5ACB436F" w14:textId="61D3B226"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kad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nurodyti duomenų vartotojai </w:t>
      </w:r>
      <w:r w:rsidRPr="007E1DDE">
        <w:rPr>
          <w:rFonts w:ascii="Tahoma" w:hAnsi="Tahoma" w:cs="Tahoma"/>
          <w:sz w:val="22"/>
          <w:szCs w:val="22"/>
        </w:rPr>
        <w:t>tvarkytų fizinių asmenų duomenis</w:t>
      </w:r>
      <w:r w:rsidR="00032AE0" w:rsidRPr="007E1DDE">
        <w:rPr>
          <w:rFonts w:ascii="Tahoma" w:hAnsi="Tahoma" w:cs="Tahoma"/>
          <w:sz w:val="22"/>
          <w:szCs w:val="22"/>
        </w:rPr>
        <w:t>,</w:t>
      </w:r>
      <w:r w:rsidR="00BD5451" w:rsidRPr="007E1DDE">
        <w:rPr>
          <w:rFonts w:ascii="Tahoma" w:hAnsi="Tahoma" w:cs="Tahoma"/>
          <w:sz w:val="22"/>
          <w:szCs w:val="22"/>
        </w:rPr>
        <w:t xml:space="preserve"> </w:t>
      </w:r>
      <w:r w:rsidRPr="007E1DDE">
        <w:rPr>
          <w:rFonts w:ascii="Tahoma" w:hAnsi="Tahoma" w:cs="Tahoma"/>
          <w:sz w:val="22"/>
          <w:szCs w:val="22"/>
        </w:rPr>
        <w:t xml:space="preserve">vadovaudamiesi </w:t>
      </w:r>
      <w:r w:rsidR="004529B0" w:rsidRPr="007E1DDE">
        <w:rPr>
          <w:rFonts w:ascii="Tahoma" w:hAnsi="Tahoma" w:cs="Tahoma"/>
          <w:sz w:val="22"/>
          <w:szCs w:val="22"/>
        </w:rPr>
        <w:t>Reglamentu (ES) 2016/679</w:t>
      </w:r>
      <w:r w:rsidRPr="007E1DDE">
        <w:rPr>
          <w:rFonts w:ascii="Tahoma" w:hAnsi="Tahoma" w:cs="Tahoma"/>
          <w:sz w:val="22"/>
          <w:szCs w:val="22"/>
        </w:rPr>
        <w:t xml:space="preserve"> ir Lietuvos Respublikos asmens duomenų teisinės apsaugos įstatymo nuostatomis;</w:t>
      </w:r>
    </w:p>
    <w:p w14:paraId="42E6E6DF" w14:textId="648D4F8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Nuostatų nustatyta tvarka informuoti GAVĖJĄ apie jam perduotus neteisingus, neišsamius ar netikslius Duomenis nedelsiant, bet ne vėliau kaip per 5 darbo dienas nuo tokių Duomenų ištaisymo. Tokiais atvejais GAVĖJAS NOTARUI skiria 10 darbo dienų termin</w:t>
      </w:r>
      <w:r w:rsidR="00BB7266" w:rsidRPr="007E1DDE">
        <w:rPr>
          <w:rFonts w:ascii="Tahoma" w:hAnsi="Tahoma" w:cs="Tahoma"/>
          <w:sz w:val="22"/>
          <w:szCs w:val="22"/>
        </w:rPr>
        <w:t>ą pašalinti nustatytus trūkumus;</w:t>
      </w:r>
    </w:p>
    <w:p w14:paraId="2F33C1EB" w14:textId="7888E404"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nepagrįstai nedelsdamas informuoti GAVĖJĄ apie įvykusį asmens duomenų saugumo pažeidimą, kaip tai nustatyta </w:t>
      </w:r>
      <w:r w:rsidR="004529B0" w:rsidRPr="007E1DDE">
        <w:rPr>
          <w:rFonts w:ascii="Tahoma" w:hAnsi="Tahoma" w:cs="Tahoma"/>
          <w:sz w:val="22"/>
          <w:szCs w:val="22"/>
        </w:rPr>
        <w:t>Reglamento (ES) 2016/679</w:t>
      </w:r>
      <w:r w:rsidRPr="007E1DDE">
        <w:rPr>
          <w:rFonts w:ascii="Tahoma" w:hAnsi="Tahoma" w:cs="Tahoma"/>
          <w:sz w:val="22"/>
          <w:szCs w:val="22"/>
        </w:rPr>
        <w:t xml:space="preserve"> 33 straipsnio 2 dalyje;</w:t>
      </w:r>
    </w:p>
    <w:p w14:paraId="6FA32418" w14:textId="329AEDF1"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tinkamai, kokybiškai ir laiku vykdyti įsipareigojimus, numatytus Sutartyje ir kituose Lietuvos Respublikoj</w:t>
      </w:r>
      <w:r w:rsidR="00575A01" w:rsidRPr="007E1DDE">
        <w:rPr>
          <w:rFonts w:ascii="Tahoma" w:hAnsi="Tahoma" w:cs="Tahoma"/>
          <w:sz w:val="22"/>
          <w:szCs w:val="22"/>
        </w:rPr>
        <w:t>e galiojančiuose teisės aktuose;</w:t>
      </w:r>
    </w:p>
    <w:p w14:paraId="5602AC1A" w14:textId="07147114" w:rsidR="00BB7266" w:rsidRPr="007E1DDE" w:rsidRDefault="00BB7266"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netinkamai vykdant Sutartį, kompensuoti GAVĖJO turėtas išlaidas, skolos išieškojimo atveju – skolos išieškojimo išlaidas.</w:t>
      </w:r>
    </w:p>
    <w:p w14:paraId="60AC90BF" w14:textId="6B00A833"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Sustabdžius NOTARO įgaliojimus, GAVĖJAS įgaliojimų sustabdymo laikotarpiu panaikina NOTARUI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nurodytiems duomenų vartotojams </w:t>
      </w:r>
      <w:r w:rsidRPr="007E1DDE">
        <w:rPr>
          <w:rFonts w:ascii="Tahoma" w:hAnsi="Tahoma" w:cs="Tahoma"/>
          <w:sz w:val="22"/>
          <w:szCs w:val="22"/>
        </w:rPr>
        <w:t>suteiktas teises naudotis Programa.</w:t>
      </w:r>
    </w:p>
    <w:p w14:paraId="5739DC1B" w14:textId="0D025E4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Apie Programos veikimo, Duomenų teikimo nesklandumus NOTARAS informuoja GAVĖJĄ tel.</w:t>
      </w:r>
      <w:r w:rsidR="002A51CE" w:rsidRPr="007E1DDE">
        <w:rPr>
          <w:rFonts w:ascii="Tahoma" w:hAnsi="Tahoma" w:cs="Tahoma"/>
          <w:sz w:val="22"/>
          <w:szCs w:val="22"/>
        </w:rPr>
        <w:t>:</w:t>
      </w:r>
      <w:r w:rsidRPr="007E1DDE">
        <w:rPr>
          <w:rFonts w:ascii="Tahoma" w:hAnsi="Tahoma" w:cs="Tahoma"/>
          <w:sz w:val="22"/>
          <w:szCs w:val="22"/>
        </w:rPr>
        <w:t xml:space="preserve"> (8 5)  268 8262 arba per GAVĖJO interneto svetainę </w:t>
      </w:r>
      <w:hyperlink r:id="rId8" w:history="1">
        <w:r w:rsidRPr="007E1DDE">
          <w:rPr>
            <w:rFonts w:ascii="Tahoma" w:hAnsi="Tahoma" w:cs="Tahoma"/>
            <w:i/>
            <w:color w:val="0000FF"/>
            <w:sz w:val="22"/>
            <w:szCs w:val="22"/>
            <w:u w:val="single"/>
          </w:rPr>
          <w:t>https://info.registrucentras.lt/</w:t>
        </w:r>
      </w:hyperlink>
      <w:r w:rsidRPr="007E1DDE">
        <w:rPr>
          <w:rFonts w:ascii="Tahoma" w:hAnsi="Tahoma" w:cs="Tahoma"/>
          <w:sz w:val="22"/>
          <w:szCs w:val="22"/>
        </w:rPr>
        <w:t>.</w:t>
      </w:r>
    </w:p>
    <w:p w14:paraId="61BDE726" w14:textId="46A21A51"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 kiekvienu konkrečiu atveju prisiima atsakomybę už per Programą Testamentų registrui perduo</w:t>
      </w:r>
      <w:r w:rsidR="002A51CE" w:rsidRPr="007E1DDE">
        <w:rPr>
          <w:rFonts w:ascii="Tahoma" w:hAnsi="Tahoma" w:cs="Tahoma"/>
          <w:sz w:val="22"/>
          <w:szCs w:val="22"/>
        </w:rPr>
        <w:t>tų Duomenų teisingumą ir</w:t>
      </w:r>
      <w:r w:rsidR="00BD5451" w:rsidRPr="007E1DDE">
        <w:rPr>
          <w:rFonts w:ascii="Tahoma" w:hAnsi="Tahoma" w:cs="Tahoma"/>
          <w:sz w:val="22"/>
          <w:szCs w:val="22"/>
        </w:rPr>
        <w:t xml:space="preserve"> išsamumą</w:t>
      </w:r>
      <w:r w:rsidRPr="007E1DDE">
        <w:rPr>
          <w:rFonts w:ascii="Tahoma" w:hAnsi="Tahoma" w:cs="Tahoma"/>
          <w:sz w:val="22"/>
          <w:szCs w:val="22"/>
        </w:rPr>
        <w:t>.</w:t>
      </w:r>
    </w:p>
    <w:p w14:paraId="4D5999DC" w14:textId="095A6388"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NOTARO rašytiniai prašymai suteikti, atnaujinti ar panaikinti prieigos teises prie Programos, taip pat papildomas (-i) Sutarties priedas (-ai) „</w:t>
      </w:r>
      <w:r w:rsidR="0080372F" w:rsidRPr="007E1DDE">
        <w:rPr>
          <w:rFonts w:ascii="Tahoma" w:hAnsi="Tahoma" w:cs="Tahoma"/>
          <w:sz w:val="22"/>
          <w:szCs w:val="22"/>
        </w:rPr>
        <w:t>Notaro paskirtų asmenų sąrašas</w:t>
      </w:r>
      <w:r w:rsidRPr="007E1DDE">
        <w:rPr>
          <w:rFonts w:ascii="Tahoma" w:hAnsi="Tahoma" w:cs="Tahoma"/>
          <w:sz w:val="22"/>
          <w:szCs w:val="22"/>
        </w:rPr>
        <w:t>“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5D3462E8" w14:textId="4F5E4990" w:rsidR="00B6253F" w:rsidRPr="007E1DDE" w:rsidRDefault="00B6253F" w:rsidP="007E1DDE">
      <w:pPr>
        <w:rPr>
          <w:rFonts w:ascii="Tahoma" w:hAnsi="Tahoma" w:cs="Tahoma"/>
          <w:b/>
          <w:sz w:val="22"/>
          <w:szCs w:val="22"/>
        </w:rPr>
      </w:pPr>
    </w:p>
    <w:p w14:paraId="0F86014D" w14:textId="7F637564" w:rsidR="000F706E" w:rsidRPr="007E1DDE" w:rsidRDefault="00A97CC2" w:rsidP="007E1DDE">
      <w:pPr>
        <w:jc w:val="center"/>
        <w:rPr>
          <w:rFonts w:ascii="Tahoma" w:hAnsi="Tahoma" w:cs="Tahoma"/>
          <w:b/>
          <w:sz w:val="22"/>
          <w:szCs w:val="22"/>
        </w:rPr>
      </w:pPr>
      <w:r w:rsidRPr="007E1DDE">
        <w:rPr>
          <w:rFonts w:ascii="Tahoma" w:hAnsi="Tahoma" w:cs="Tahoma"/>
          <w:b/>
          <w:sz w:val="22"/>
          <w:szCs w:val="22"/>
        </w:rPr>
        <w:t>V</w:t>
      </w:r>
      <w:r w:rsidR="00A67AFE" w:rsidRPr="007E1DDE">
        <w:rPr>
          <w:rFonts w:ascii="Tahoma" w:hAnsi="Tahoma" w:cs="Tahoma"/>
          <w:b/>
          <w:sz w:val="22"/>
          <w:szCs w:val="22"/>
        </w:rPr>
        <w:t>.</w:t>
      </w:r>
      <w:r w:rsidR="000F706E" w:rsidRPr="007E1DDE">
        <w:rPr>
          <w:rFonts w:ascii="Tahoma" w:hAnsi="Tahoma" w:cs="Tahoma"/>
          <w:b/>
          <w:sz w:val="22"/>
          <w:szCs w:val="22"/>
        </w:rPr>
        <w:t xml:space="preserve"> SKYRIUS</w:t>
      </w:r>
    </w:p>
    <w:p w14:paraId="22EC9A00"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APMOKĖJIMAS IR ATSISKAITYMO TVARKA</w:t>
      </w:r>
    </w:p>
    <w:p w14:paraId="69DCC039" w14:textId="77777777" w:rsidR="000F706E" w:rsidRPr="007E1DDE" w:rsidRDefault="000F706E" w:rsidP="007E1DDE">
      <w:pPr>
        <w:jc w:val="both"/>
        <w:rPr>
          <w:rFonts w:ascii="Tahoma" w:hAnsi="Tahoma" w:cs="Tahoma"/>
          <w:b/>
          <w:sz w:val="22"/>
          <w:szCs w:val="22"/>
        </w:rPr>
      </w:pPr>
    </w:p>
    <w:p w14:paraId="7A7536A0" w14:textId="4502C04F" w:rsidR="000F706E" w:rsidRPr="007E1DDE" w:rsidRDefault="00575A01"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Testamentų registro objektai registruojami ir </w:t>
      </w:r>
      <w:r w:rsidR="000F706E" w:rsidRPr="007E1DDE">
        <w:rPr>
          <w:rFonts w:ascii="Tahoma" w:hAnsi="Tahoma" w:cs="Tahoma"/>
          <w:sz w:val="22"/>
          <w:szCs w:val="22"/>
        </w:rPr>
        <w:t xml:space="preserve">Duomenys </w:t>
      </w:r>
      <w:r w:rsidRPr="007E1DDE">
        <w:rPr>
          <w:rFonts w:ascii="Tahoma" w:hAnsi="Tahoma" w:cs="Tahoma"/>
          <w:sz w:val="22"/>
          <w:szCs w:val="22"/>
        </w:rPr>
        <w:t xml:space="preserve">įrašomi </w:t>
      </w:r>
      <w:r w:rsidR="000F706E" w:rsidRPr="007E1DDE">
        <w:rPr>
          <w:rFonts w:ascii="Tahoma" w:hAnsi="Tahoma" w:cs="Tahoma"/>
          <w:sz w:val="22"/>
          <w:szCs w:val="22"/>
        </w:rPr>
        <w:t xml:space="preserve">atlygintinai. Atlyginimas už </w:t>
      </w:r>
      <w:r w:rsidR="00897023" w:rsidRPr="007E1DDE">
        <w:rPr>
          <w:rFonts w:ascii="Tahoma" w:hAnsi="Tahoma" w:cs="Tahoma"/>
          <w:sz w:val="22"/>
          <w:szCs w:val="22"/>
        </w:rPr>
        <w:t xml:space="preserve">Testamentų registro objektų </w:t>
      </w:r>
      <w:r w:rsidR="000F706E" w:rsidRPr="007E1DDE">
        <w:rPr>
          <w:rFonts w:ascii="Tahoma" w:hAnsi="Tahoma" w:cs="Tahoma"/>
          <w:sz w:val="22"/>
          <w:szCs w:val="22"/>
        </w:rPr>
        <w:t xml:space="preserve">registravimą </w:t>
      </w:r>
      <w:r w:rsidR="00897023" w:rsidRPr="007E1DDE">
        <w:rPr>
          <w:rFonts w:ascii="Tahoma" w:hAnsi="Tahoma" w:cs="Tahoma"/>
          <w:sz w:val="22"/>
          <w:szCs w:val="22"/>
        </w:rPr>
        <w:t xml:space="preserve">ir Duomenų pakeitimo įrašymą </w:t>
      </w:r>
      <w:r w:rsidR="000F706E" w:rsidRPr="007E1DDE">
        <w:rPr>
          <w:rFonts w:ascii="Tahoma" w:hAnsi="Tahoma" w:cs="Tahoma"/>
          <w:sz w:val="22"/>
          <w:szCs w:val="22"/>
        </w:rPr>
        <w:t>Testamentų registre yra nustatytas:</w:t>
      </w:r>
    </w:p>
    <w:p w14:paraId="7DBD9F5E" w14:textId="02D7203A"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Vyriausy</w:t>
      </w:r>
      <w:r w:rsidR="00897023" w:rsidRPr="007E1DDE">
        <w:rPr>
          <w:rFonts w:ascii="Tahoma" w:hAnsi="Tahoma" w:cs="Tahoma"/>
          <w:sz w:val="22"/>
          <w:szCs w:val="22"/>
        </w:rPr>
        <w:t>bės 2020 m. liepos 8 d. nutarime</w:t>
      </w:r>
      <w:r w:rsidRPr="007E1DDE">
        <w:rPr>
          <w:rFonts w:ascii="Tahoma" w:hAnsi="Tahoma" w:cs="Tahoma"/>
          <w:sz w:val="22"/>
          <w:szCs w:val="22"/>
        </w:rPr>
        <w:t xml:space="preserve"> Nr. 763 „Dėl Atlyginimo už valstybės įmonės Registrų centro tvarkomų registrų objektų registravimą, šių registrų ir Nekilnojamojo turto kadastro duomenų, informacijos, dokumentų ir (ar) jų kopijų tvarkymą dydžių sąrašo patvirtinimo“. Pasikeitus Lietuvos Respublikos Vyriausybės 2020 m. liepos 8 d. nutarimui Nr. 763 „Dėl Atlyginimo už valstybės įmonės Registrų centro tvarkomų registrų objektų registravimą, šių registrų ir Nekilnojamojo turto kadastro duomenų, informacijos, dokumentų ir (ar) jų kopijų tvarkymą dydžių sąrašo patvirtinimo“</w:t>
      </w:r>
      <w:r w:rsidR="0019250D" w:rsidRPr="007E1DDE">
        <w:rPr>
          <w:rFonts w:ascii="Tahoma" w:hAnsi="Tahoma" w:cs="Tahoma"/>
          <w:sz w:val="22"/>
          <w:szCs w:val="22"/>
        </w:rPr>
        <w:t xml:space="preserve"> ir n</w:t>
      </w:r>
      <w:r w:rsidRPr="007E1DDE">
        <w:rPr>
          <w:rFonts w:ascii="Tahoma" w:hAnsi="Tahoma" w:cs="Tahoma"/>
          <w:sz w:val="22"/>
          <w:szCs w:val="22"/>
        </w:rPr>
        <w:t xml:space="preserve">ustačius naujus įkainius (ar įsigaliojus naujiems teisės aktams, reglamentuojantiems atlyginimo dydžius), NOTARAS įsipareigoja mokėti GAVĖJUI vadovaujantis galiojančių teisės aktų nuostatomis, t. y. už </w:t>
      </w:r>
      <w:r w:rsidRPr="007E1DDE">
        <w:rPr>
          <w:rFonts w:ascii="Tahoma" w:hAnsi="Tahoma" w:cs="Tahoma"/>
          <w:bCs/>
          <w:color w:val="000000"/>
          <w:sz w:val="22"/>
          <w:szCs w:val="22"/>
        </w:rPr>
        <w:t xml:space="preserve">Testamentų registro </w:t>
      </w:r>
      <w:r w:rsidR="00FE7227" w:rsidRPr="007E1DDE">
        <w:rPr>
          <w:rFonts w:ascii="Tahoma" w:hAnsi="Tahoma" w:cs="Tahoma"/>
          <w:bCs/>
          <w:color w:val="000000"/>
          <w:sz w:val="22"/>
          <w:szCs w:val="22"/>
        </w:rPr>
        <w:t xml:space="preserve">objektų </w:t>
      </w:r>
      <w:r w:rsidRPr="007E1DDE">
        <w:rPr>
          <w:rFonts w:ascii="Tahoma" w:hAnsi="Tahoma" w:cs="Tahoma"/>
          <w:bCs/>
          <w:color w:val="000000"/>
          <w:sz w:val="22"/>
          <w:szCs w:val="22"/>
        </w:rPr>
        <w:t>registravimą, </w:t>
      </w:r>
      <w:r w:rsidR="00FE7227" w:rsidRPr="007E1DDE">
        <w:rPr>
          <w:rFonts w:ascii="Tahoma" w:hAnsi="Tahoma" w:cs="Tahoma"/>
          <w:bCs/>
          <w:color w:val="000000"/>
          <w:sz w:val="22"/>
          <w:szCs w:val="22"/>
        </w:rPr>
        <w:t>D</w:t>
      </w:r>
      <w:r w:rsidRPr="007E1DDE">
        <w:rPr>
          <w:rFonts w:ascii="Tahoma" w:hAnsi="Tahoma" w:cs="Tahoma"/>
          <w:bCs/>
          <w:color w:val="000000"/>
          <w:sz w:val="22"/>
          <w:szCs w:val="22"/>
        </w:rPr>
        <w:t>uomenų</w:t>
      </w:r>
      <w:r w:rsidR="00FE7227" w:rsidRPr="007E1DDE">
        <w:rPr>
          <w:rFonts w:ascii="Tahoma" w:hAnsi="Tahoma" w:cs="Tahoma"/>
          <w:sz w:val="22"/>
          <w:szCs w:val="22"/>
        </w:rPr>
        <w:t xml:space="preserve"> </w:t>
      </w:r>
      <w:r w:rsidR="00FE7227" w:rsidRPr="007E1DDE">
        <w:rPr>
          <w:rFonts w:ascii="Tahoma" w:hAnsi="Tahoma" w:cs="Tahoma"/>
          <w:bCs/>
          <w:color w:val="000000"/>
          <w:sz w:val="22"/>
          <w:szCs w:val="22"/>
        </w:rPr>
        <w:t xml:space="preserve">pakeitimo įrašymą </w:t>
      </w:r>
      <w:r w:rsidRPr="007E1DDE">
        <w:rPr>
          <w:rFonts w:ascii="Tahoma" w:hAnsi="Tahoma" w:cs="Tahoma"/>
          <w:bCs/>
          <w:color w:val="000000"/>
          <w:sz w:val="22"/>
          <w:szCs w:val="22"/>
        </w:rPr>
        <w:t>Testamentų</w:t>
      </w:r>
      <w:r w:rsidRPr="007E1DDE">
        <w:rPr>
          <w:rFonts w:ascii="Tahoma" w:hAnsi="Tahoma" w:cs="Tahoma"/>
          <w:sz w:val="22"/>
          <w:szCs w:val="22"/>
        </w:rPr>
        <w:t xml:space="preserve"> registre mokėti pagal pakeistus (ar nustat</w:t>
      </w:r>
      <w:r w:rsidR="00366496" w:rsidRPr="007E1DDE">
        <w:rPr>
          <w:rFonts w:ascii="Tahoma" w:hAnsi="Tahoma" w:cs="Tahoma"/>
          <w:sz w:val="22"/>
          <w:szCs w:val="22"/>
        </w:rPr>
        <w:t>ytus naujus) atlyginimo dydžius;</w:t>
      </w:r>
    </w:p>
    <w:p w14:paraId="6E97D41A" w14:textId="3513575E"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Nuostatų 48</w:t>
      </w:r>
      <w:r w:rsidRPr="007E1DDE">
        <w:rPr>
          <w:rFonts w:ascii="Tahoma" w:hAnsi="Tahoma" w:cs="Tahoma"/>
          <w:sz w:val="22"/>
          <w:szCs w:val="22"/>
          <w:vertAlign w:val="superscript"/>
        </w:rPr>
        <w:t xml:space="preserve">1 </w:t>
      </w:r>
      <w:r w:rsidR="00366496" w:rsidRPr="007E1DDE">
        <w:rPr>
          <w:rFonts w:ascii="Tahoma" w:hAnsi="Tahoma" w:cs="Tahoma"/>
          <w:sz w:val="22"/>
          <w:szCs w:val="22"/>
        </w:rPr>
        <w:t>punkte</w:t>
      </w:r>
      <w:r w:rsidRPr="007E1DDE">
        <w:rPr>
          <w:rFonts w:ascii="Tahoma" w:hAnsi="Tahoma" w:cs="Tahoma"/>
          <w:sz w:val="22"/>
          <w:szCs w:val="22"/>
        </w:rPr>
        <w:t>.</w:t>
      </w:r>
    </w:p>
    <w:p w14:paraId="51B0EC7F" w14:textId="4CBC6A9D"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 xml:space="preserve">GAVĖJAS kiekvieno mėnesio pradžioje pateikia NOTARUI PVM sąskaitą faktūrą už </w:t>
      </w:r>
      <w:r w:rsidRPr="007E1DDE">
        <w:rPr>
          <w:rFonts w:ascii="Tahoma" w:hAnsi="Tahoma" w:cs="Tahoma"/>
          <w:bCs/>
          <w:color w:val="000000"/>
          <w:sz w:val="22"/>
          <w:szCs w:val="22"/>
        </w:rPr>
        <w:t xml:space="preserve">Testamentų registro </w:t>
      </w:r>
      <w:r w:rsidR="00366496" w:rsidRPr="007E1DDE">
        <w:rPr>
          <w:rFonts w:ascii="Tahoma" w:hAnsi="Tahoma" w:cs="Tahoma"/>
          <w:bCs/>
          <w:color w:val="000000"/>
          <w:sz w:val="22"/>
          <w:szCs w:val="22"/>
        </w:rPr>
        <w:t xml:space="preserve">objektų </w:t>
      </w:r>
      <w:r w:rsidRPr="007E1DDE">
        <w:rPr>
          <w:rFonts w:ascii="Tahoma" w:hAnsi="Tahoma" w:cs="Tahoma"/>
          <w:bCs/>
          <w:color w:val="000000"/>
          <w:sz w:val="22"/>
          <w:szCs w:val="22"/>
        </w:rPr>
        <w:t>registravimą, </w:t>
      </w:r>
      <w:r w:rsidR="00366496" w:rsidRPr="007E1DDE">
        <w:rPr>
          <w:rFonts w:ascii="Tahoma" w:hAnsi="Tahoma" w:cs="Tahoma"/>
          <w:bCs/>
          <w:color w:val="000000"/>
          <w:sz w:val="22"/>
          <w:szCs w:val="22"/>
        </w:rPr>
        <w:t>D</w:t>
      </w:r>
      <w:r w:rsidRPr="007E1DDE">
        <w:rPr>
          <w:rFonts w:ascii="Tahoma" w:hAnsi="Tahoma" w:cs="Tahoma"/>
          <w:bCs/>
          <w:color w:val="000000"/>
          <w:sz w:val="22"/>
          <w:szCs w:val="22"/>
        </w:rPr>
        <w:t xml:space="preserve">uomenų </w:t>
      </w:r>
      <w:r w:rsidR="00366496" w:rsidRPr="007E1DDE">
        <w:rPr>
          <w:rFonts w:ascii="Tahoma" w:hAnsi="Tahoma" w:cs="Tahoma"/>
          <w:bCs/>
          <w:color w:val="000000"/>
          <w:sz w:val="22"/>
          <w:szCs w:val="22"/>
        </w:rPr>
        <w:t>pakeitimo įrašymą</w:t>
      </w:r>
      <w:r w:rsidRPr="007E1DDE">
        <w:rPr>
          <w:rFonts w:ascii="Tahoma" w:hAnsi="Tahoma" w:cs="Tahoma"/>
          <w:bCs/>
          <w:color w:val="000000"/>
          <w:sz w:val="22"/>
          <w:szCs w:val="22"/>
        </w:rPr>
        <w:t xml:space="preserve"> Testamentų</w:t>
      </w:r>
      <w:r w:rsidRPr="007E1DDE">
        <w:rPr>
          <w:rFonts w:ascii="Tahoma" w:hAnsi="Tahoma" w:cs="Tahoma"/>
          <w:sz w:val="22"/>
          <w:szCs w:val="22"/>
        </w:rPr>
        <w:t xml:space="preserve"> registre per praėjusį mėnesį. PVM sąskaita faktūra pateikiama Sutarties XII skyriuje „Šalių rekvizitai“ nurodytu elektroninio pašto adresu.</w:t>
      </w:r>
    </w:p>
    <w:p w14:paraId="0B6D9224" w14:textId="5EEB2EE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p>
    <w:p w14:paraId="18557EB3" w14:textId="6572D31B" w:rsidR="005E681A" w:rsidRPr="007E1DDE" w:rsidRDefault="005E681A"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atlyginimą moka už </w:t>
      </w:r>
      <w:r w:rsidR="00366496" w:rsidRPr="007E1DDE">
        <w:rPr>
          <w:rFonts w:ascii="Tahoma" w:hAnsi="Tahoma" w:cs="Tahoma"/>
          <w:sz w:val="22"/>
          <w:szCs w:val="22"/>
        </w:rPr>
        <w:t xml:space="preserve">Testamentų registro objektų </w:t>
      </w:r>
      <w:r w:rsidRPr="007E1DDE">
        <w:rPr>
          <w:rFonts w:ascii="Tahoma" w:hAnsi="Tahoma" w:cs="Tahoma"/>
          <w:sz w:val="22"/>
          <w:szCs w:val="22"/>
        </w:rPr>
        <w:t xml:space="preserve">registravimą, Duomenų </w:t>
      </w:r>
      <w:r w:rsidR="00366496" w:rsidRPr="007E1DDE">
        <w:rPr>
          <w:rFonts w:ascii="Tahoma" w:hAnsi="Tahoma" w:cs="Tahoma"/>
          <w:sz w:val="22"/>
          <w:szCs w:val="22"/>
        </w:rPr>
        <w:t>pakeitimo įrašymą</w:t>
      </w:r>
      <w:r w:rsidRPr="007E1DDE">
        <w:rPr>
          <w:rFonts w:ascii="Tahoma" w:hAnsi="Tahoma" w:cs="Tahoma"/>
          <w:sz w:val="22"/>
          <w:szCs w:val="22"/>
        </w:rPr>
        <w:t>;</w:t>
      </w:r>
    </w:p>
    <w:p w14:paraId="4F15B6E0" w14:textId="66CABAE0" w:rsidR="009A7FCB" w:rsidRPr="007E1DDE" w:rsidRDefault="005E681A"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k</w:t>
      </w:r>
      <w:r w:rsidR="00A97D9B" w:rsidRPr="007E1DDE">
        <w:rPr>
          <w:rFonts w:ascii="Tahoma" w:hAnsi="Tahoma" w:cs="Tahoma"/>
          <w:sz w:val="22"/>
          <w:szCs w:val="22"/>
        </w:rPr>
        <w:t>iekvieno einamo mėnesio pradžioje PVM sąskaitos faktūros už praėjus</w:t>
      </w:r>
      <w:r w:rsidR="00366496" w:rsidRPr="007E1DDE">
        <w:rPr>
          <w:rFonts w:ascii="Tahoma" w:hAnsi="Tahoma" w:cs="Tahoma"/>
          <w:sz w:val="22"/>
          <w:szCs w:val="22"/>
        </w:rPr>
        <w:t xml:space="preserve">io mėnesio Testamentų registro objektų registravimą, Duomenų pakeitimo įrašymą </w:t>
      </w:r>
      <w:r w:rsidR="00A97D9B" w:rsidRPr="007E1DDE">
        <w:rPr>
          <w:rFonts w:ascii="Tahoma" w:hAnsi="Tahoma" w:cs="Tahoma"/>
          <w:sz w:val="22"/>
          <w:szCs w:val="22"/>
        </w:rPr>
        <w:t xml:space="preserve">skelbiamos GAVĖJO interneto puslapyje </w:t>
      </w:r>
      <w:r w:rsidR="00A97D9B" w:rsidRPr="007E1DDE">
        <w:rPr>
          <w:rFonts w:ascii="Tahoma" w:hAnsi="Tahoma" w:cs="Tahoma"/>
          <w:i/>
          <w:sz w:val="22"/>
          <w:szCs w:val="22"/>
        </w:rPr>
        <w:t>https://www.registrucentras.lt/usr/sf.php</w:t>
      </w:r>
      <w:r w:rsidR="00A97D9B" w:rsidRPr="007E1DDE">
        <w:rPr>
          <w:rFonts w:ascii="Tahoma" w:hAnsi="Tahoma" w:cs="Tahoma"/>
          <w:sz w:val="22"/>
          <w:szCs w:val="22"/>
        </w:rPr>
        <w:t>, paštu nesiunčiamos. Apie PVM sąskaitos faktūros paskelbimą nurodytame interneto puslapyje elektroniniu paštu informuojami asmenys, kuriems suteikiama teisė peržiūrėti PVM sąskaitas faktūras, nurodyti Sutarties priede „</w:t>
      </w:r>
      <w:r w:rsidR="0080372F" w:rsidRPr="007E1DDE">
        <w:rPr>
          <w:rFonts w:ascii="Tahoma" w:hAnsi="Tahoma" w:cs="Tahoma"/>
          <w:sz w:val="22"/>
          <w:szCs w:val="22"/>
        </w:rPr>
        <w:t>Notaro paskirtų asmenų sąrašas</w:t>
      </w:r>
      <w:r w:rsidR="00A97D9B" w:rsidRPr="007E1DDE">
        <w:rPr>
          <w:rFonts w:ascii="Tahoma" w:hAnsi="Tahoma" w:cs="Tahoma"/>
          <w:sz w:val="22"/>
          <w:szCs w:val="22"/>
        </w:rPr>
        <w:t>“</w:t>
      </w:r>
      <w:r w:rsidRPr="007E1DDE">
        <w:rPr>
          <w:rFonts w:ascii="Tahoma" w:hAnsi="Tahoma" w:cs="Tahoma"/>
          <w:sz w:val="22"/>
          <w:szCs w:val="22"/>
        </w:rPr>
        <w:t>;</w:t>
      </w:r>
    </w:p>
    <w:p w14:paraId="1C33E822" w14:textId="1805789E" w:rsidR="009A7FCB" w:rsidRPr="007E1DDE" w:rsidRDefault="00CF5A58"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9A7FCB" w:rsidRPr="007E1DDE">
        <w:rPr>
          <w:rFonts w:ascii="Tahoma" w:hAnsi="Tahoma" w:cs="Tahoma"/>
          <w:sz w:val="22"/>
          <w:szCs w:val="22"/>
        </w:rPr>
        <w:t xml:space="preserve"> PVM sąskaitą faktūrą turi apmokėti per 14 (keturiolika) dienų nuo jos pateikimo dienos;</w:t>
      </w:r>
    </w:p>
    <w:p w14:paraId="0C3EA5EA" w14:textId="5B72E792" w:rsidR="00A97D9B" w:rsidRPr="007E1DDE" w:rsidRDefault="00A97D9B"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NOTARUI per 30 (trisdešimt) kal</w:t>
      </w:r>
      <w:r w:rsidR="00911450" w:rsidRPr="007E1DDE">
        <w:rPr>
          <w:rFonts w:ascii="Tahoma" w:hAnsi="Tahoma" w:cs="Tahoma"/>
          <w:sz w:val="22"/>
          <w:szCs w:val="22"/>
        </w:rPr>
        <w:t xml:space="preserve">endorinių dienų nuo </w:t>
      </w:r>
      <w:r w:rsidR="00333E6B" w:rsidRPr="007E1DDE">
        <w:rPr>
          <w:rFonts w:ascii="Tahoma" w:hAnsi="Tahoma" w:cs="Tahoma"/>
          <w:sz w:val="22"/>
          <w:szCs w:val="22"/>
        </w:rPr>
        <w:t xml:space="preserve">PVM </w:t>
      </w:r>
      <w:r w:rsidR="00911450" w:rsidRPr="007E1DDE">
        <w:rPr>
          <w:rFonts w:ascii="Tahoma" w:hAnsi="Tahoma" w:cs="Tahoma"/>
          <w:sz w:val="22"/>
          <w:szCs w:val="22"/>
        </w:rPr>
        <w:t xml:space="preserve">sąskaitos </w:t>
      </w:r>
      <w:r w:rsidRPr="007E1DDE">
        <w:rPr>
          <w:rFonts w:ascii="Tahoma" w:hAnsi="Tahoma" w:cs="Tahoma"/>
          <w:sz w:val="22"/>
          <w:szCs w:val="22"/>
        </w:rPr>
        <w:t>faktūros gavimo</w:t>
      </w:r>
      <w:r w:rsidR="00911450" w:rsidRPr="007E1DDE">
        <w:rPr>
          <w:rFonts w:ascii="Tahoma" w:hAnsi="Tahoma" w:cs="Tahoma"/>
          <w:sz w:val="22"/>
          <w:szCs w:val="22"/>
        </w:rPr>
        <w:t xml:space="preserve"> dienos neapmokėjus </w:t>
      </w:r>
      <w:r w:rsidR="00333E6B" w:rsidRPr="007E1DDE">
        <w:rPr>
          <w:rFonts w:ascii="Tahoma" w:hAnsi="Tahoma" w:cs="Tahoma"/>
          <w:sz w:val="22"/>
          <w:szCs w:val="22"/>
        </w:rPr>
        <w:t xml:space="preserve">PVM </w:t>
      </w:r>
      <w:r w:rsidR="00911450" w:rsidRPr="007E1DDE">
        <w:rPr>
          <w:rFonts w:ascii="Tahoma" w:hAnsi="Tahoma" w:cs="Tahoma"/>
          <w:sz w:val="22"/>
          <w:szCs w:val="22"/>
        </w:rPr>
        <w:t xml:space="preserve">sąskaitos </w:t>
      </w:r>
      <w:r w:rsidRPr="007E1DDE">
        <w:rPr>
          <w:rFonts w:ascii="Tahoma" w:hAnsi="Tahoma" w:cs="Tahoma"/>
          <w:sz w:val="22"/>
          <w:szCs w:val="22"/>
        </w:rPr>
        <w:t>faktūros, GAVĖJAS turi teisę be atskiro įspėjimo sustabdyti paslaugos teikimą. Paslaugos teikimas atnaujinamas NOTARUI</w:t>
      </w:r>
      <w:r w:rsidR="00911450" w:rsidRPr="007E1DDE">
        <w:rPr>
          <w:rFonts w:ascii="Tahoma" w:hAnsi="Tahoma" w:cs="Tahoma"/>
          <w:sz w:val="22"/>
          <w:szCs w:val="22"/>
        </w:rPr>
        <w:t xml:space="preserve"> apmokėjus PVM sąskaitą </w:t>
      </w:r>
      <w:r w:rsidRPr="007E1DDE">
        <w:rPr>
          <w:rFonts w:ascii="Tahoma" w:hAnsi="Tahoma" w:cs="Tahoma"/>
          <w:sz w:val="22"/>
          <w:szCs w:val="22"/>
        </w:rPr>
        <w:t>faktūrą.</w:t>
      </w:r>
    </w:p>
    <w:p w14:paraId="16B12173" w14:textId="6FAE81C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Laiku neapmokėjęs pateiktos PVM sąskaitos faktūros, NOTARAS moka 0,04 procento dydžio delspinigius nuo neapmokėtos sumos už kiekvieną uždelstą dieną.</w:t>
      </w:r>
    </w:p>
    <w:p w14:paraId="3673DCB6" w14:textId="3238F360" w:rsidR="00B6253F" w:rsidRPr="007E1DDE" w:rsidRDefault="00B6253F" w:rsidP="007E1DDE">
      <w:pPr>
        <w:jc w:val="both"/>
        <w:rPr>
          <w:rFonts w:ascii="Tahoma" w:hAnsi="Tahoma" w:cs="Tahoma"/>
          <w:sz w:val="22"/>
          <w:szCs w:val="22"/>
        </w:rPr>
      </w:pPr>
    </w:p>
    <w:p w14:paraId="1CAF41FA" w14:textId="3307A32B"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A82D10A"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ATSAKOMYBĖ IR GINČŲ SPRENDIMO TVARKA</w:t>
      </w:r>
    </w:p>
    <w:p w14:paraId="579A2F78" w14:textId="77777777" w:rsidR="000F706E" w:rsidRPr="007E1DDE" w:rsidRDefault="000F706E" w:rsidP="007E1DDE">
      <w:pPr>
        <w:jc w:val="center"/>
        <w:rPr>
          <w:rFonts w:ascii="Tahoma" w:hAnsi="Tahoma" w:cs="Tahoma"/>
          <w:b/>
          <w:bCs/>
          <w:sz w:val="22"/>
          <w:szCs w:val="22"/>
        </w:rPr>
      </w:pPr>
    </w:p>
    <w:p w14:paraId="511BE955" w14:textId="19BC9F5C"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Nė viena Šalis neturi teisės pavesti Sutartį vykdyti tretiesiems asmenims.</w:t>
      </w:r>
    </w:p>
    <w:p w14:paraId="36D33A72" w14:textId="7AB80CA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bCs/>
          <w:sz w:val="22"/>
          <w:szCs w:val="22"/>
        </w:rPr>
        <w:t>Už Sutarties įsipareigojimų nevykdymą arba netinkamą vykdymą Šalys atsako Lietuvos Respublikoje galiojančių teisės aktų nustatyta tvarka.</w:t>
      </w:r>
    </w:p>
    <w:p w14:paraId="6075F5B6" w14:textId="08371691"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90DDF3D" w14:textId="00309818" w:rsidR="00B6253F" w:rsidRPr="007E1DDE" w:rsidRDefault="00B6253F" w:rsidP="007E1DDE">
      <w:pPr>
        <w:rPr>
          <w:rFonts w:ascii="Tahoma" w:hAnsi="Tahoma" w:cs="Tahoma"/>
          <w:b/>
          <w:bCs/>
          <w:sz w:val="22"/>
          <w:szCs w:val="22"/>
        </w:rPr>
      </w:pPr>
    </w:p>
    <w:p w14:paraId="0F8BD2C0" w14:textId="0E2F972D"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w:t>
      </w:r>
      <w:r w:rsidR="000F706E" w:rsidRPr="007E1DDE">
        <w:rPr>
          <w:rFonts w:ascii="Tahoma" w:hAnsi="Tahoma" w:cs="Tahoma"/>
          <w:b/>
          <w:bCs/>
          <w:sz w:val="22"/>
          <w:szCs w:val="22"/>
        </w:rPr>
        <w:t>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220CAA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TAIKYTINA TEISĖ</w:t>
      </w:r>
    </w:p>
    <w:p w14:paraId="3F0AECF0" w14:textId="77777777" w:rsidR="000F706E" w:rsidRPr="007E1DDE" w:rsidRDefault="000F706E" w:rsidP="007E1DDE">
      <w:pPr>
        <w:ind w:firstLine="720"/>
        <w:jc w:val="both"/>
        <w:rPr>
          <w:rFonts w:ascii="Tahoma" w:hAnsi="Tahoma" w:cs="Tahoma"/>
          <w:sz w:val="22"/>
          <w:szCs w:val="22"/>
        </w:rPr>
      </w:pPr>
    </w:p>
    <w:p w14:paraId="0671CB39" w14:textId="3F3CC785" w:rsidR="00A67AFE" w:rsidRPr="007E1DDE" w:rsidRDefault="000F706E" w:rsidP="007E1DDE">
      <w:pPr>
        <w:pStyle w:val="ListParagraph"/>
        <w:numPr>
          <w:ilvl w:val="0"/>
          <w:numId w:val="22"/>
        </w:numPr>
        <w:tabs>
          <w:tab w:val="left" w:pos="1080"/>
        </w:tabs>
        <w:ind w:left="0" w:firstLine="720"/>
        <w:jc w:val="both"/>
        <w:rPr>
          <w:rFonts w:ascii="Tahoma" w:hAnsi="Tahoma" w:cs="Tahoma"/>
          <w:b/>
          <w:bCs/>
          <w:sz w:val="22"/>
          <w:szCs w:val="22"/>
        </w:rPr>
      </w:pPr>
      <w:r w:rsidRPr="007E1DDE">
        <w:rPr>
          <w:rFonts w:ascii="Tahoma" w:hAnsi="Tahoma" w:cs="Tahoma"/>
          <w:sz w:val="22"/>
          <w:szCs w:val="22"/>
        </w:rPr>
        <w:t>Sutarčiai ir kitiems Šalių tarpusavio santykiams, neaptartiems Sutartyje, taikoma Lietuvos Respublikos teisė.</w:t>
      </w:r>
    </w:p>
    <w:p w14:paraId="19BF207F" w14:textId="77777777" w:rsidR="00A67AFE" w:rsidRPr="007E1DDE" w:rsidRDefault="00A67AFE" w:rsidP="007E1DDE">
      <w:pPr>
        <w:pStyle w:val="ListParagraph"/>
        <w:tabs>
          <w:tab w:val="left" w:pos="1080"/>
        </w:tabs>
        <w:jc w:val="both"/>
        <w:rPr>
          <w:rFonts w:ascii="Tahoma" w:hAnsi="Tahoma" w:cs="Tahoma"/>
          <w:b/>
          <w:bCs/>
          <w:sz w:val="22"/>
          <w:szCs w:val="22"/>
        </w:rPr>
      </w:pPr>
    </w:p>
    <w:p w14:paraId="1385C8E1" w14:textId="7FD2520E"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VIII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E7825E0"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KEITIMO IR PAPILDYMO TVARKA</w:t>
      </w:r>
    </w:p>
    <w:p w14:paraId="3251B674" w14:textId="77777777" w:rsidR="000F706E" w:rsidRPr="007E1DDE" w:rsidRDefault="000F706E" w:rsidP="007E1DDE">
      <w:pPr>
        <w:ind w:firstLine="720"/>
        <w:jc w:val="both"/>
        <w:rPr>
          <w:rFonts w:ascii="Tahoma" w:hAnsi="Tahoma" w:cs="Tahoma"/>
          <w:sz w:val="22"/>
          <w:szCs w:val="22"/>
        </w:rPr>
      </w:pPr>
    </w:p>
    <w:p w14:paraId="785C046F" w14:textId="1D8AD3A0" w:rsidR="006C427A"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Visi Sutarties pakeitimai ir papildymai</w:t>
      </w:r>
      <w:r w:rsidR="00084B91" w:rsidRPr="007E1DDE">
        <w:rPr>
          <w:rFonts w:ascii="Tahoma" w:hAnsi="Tahoma" w:cs="Tahoma"/>
          <w:sz w:val="22"/>
          <w:szCs w:val="22"/>
        </w:rPr>
        <w:t>, išskyrus Sutarties 25 ir 26</w:t>
      </w:r>
      <w:r w:rsidR="006C427A" w:rsidRPr="007E1DDE">
        <w:rPr>
          <w:rFonts w:ascii="Tahoma" w:hAnsi="Tahoma" w:cs="Tahoma"/>
          <w:sz w:val="22"/>
          <w:szCs w:val="22"/>
        </w:rPr>
        <w:t xml:space="preserve"> punktuose numatytus atvejus,</w:t>
      </w:r>
      <w:r w:rsidRPr="007E1DDE">
        <w:rPr>
          <w:rFonts w:ascii="Tahoma" w:hAnsi="Tahoma" w:cs="Tahoma"/>
          <w:sz w:val="22"/>
          <w:szCs w:val="22"/>
        </w:rPr>
        <w:t xml:space="preserve"> bus daromi tarp Šalių pasirašant papildomus susitarimus dėl Sutarties keitimo ar pap</w:t>
      </w:r>
      <w:r w:rsidR="006C427A" w:rsidRPr="007E1DDE">
        <w:rPr>
          <w:rFonts w:ascii="Tahoma" w:hAnsi="Tahoma" w:cs="Tahoma"/>
          <w:sz w:val="22"/>
          <w:szCs w:val="22"/>
        </w:rPr>
        <w:t>ildymo, kurie tampa neatskiriamomis</w:t>
      </w:r>
      <w:r w:rsidRPr="007E1DDE">
        <w:rPr>
          <w:rFonts w:ascii="Tahoma" w:hAnsi="Tahoma" w:cs="Tahoma"/>
          <w:sz w:val="22"/>
          <w:szCs w:val="22"/>
        </w:rPr>
        <w:t xml:space="preserve"> Sutarties dalimis.</w:t>
      </w:r>
    </w:p>
    <w:p w14:paraId="0742CBCE" w14:textId="41F80B37" w:rsidR="006C427A" w:rsidRPr="007E1DDE" w:rsidRDefault="006C427A" w:rsidP="007E1DDE">
      <w:pPr>
        <w:pStyle w:val="ListParagraph"/>
        <w:numPr>
          <w:ilvl w:val="0"/>
          <w:numId w:val="22"/>
        </w:numPr>
        <w:tabs>
          <w:tab w:val="left" w:pos="1080"/>
        </w:tabs>
        <w:ind w:left="0" w:firstLine="720"/>
        <w:jc w:val="both"/>
        <w:rPr>
          <w:rFonts w:ascii="Tahoma" w:eastAsiaTheme="minorHAnsi" w:hAnsi="Tahoma" w:cs="Tahoma"/>
          <w:sz w:val="22"/>
          <w:szCs w:val="22"/>
        </w:rPr>
      </w:pPr>
      <w:r w:rsidRPr="007E1DDE">
        <w:rPr>
          <w:rFonts w:ascii="Tahoma" w:eastAsiaTheme="minorHAnsi" w:hAnsi="Tahoma" w:cs="Tahoma"/>
          <w:sz w:val="22"/>
          <w:szCs w:val="22"/>
        </w:rPr>
        <w:t xml:space="preserve">GAVĖJAS turi teisę vienašališkai keisti Sutartyje nurodytas Duomenų teikimo ir naudojimo tvarką ir (ar) sąlygas, pranešdamas NOTARUI apie tai prieš 30 (trisdešimt) kalendorinių dienų (interneto puslapyje </w:t>
      </w:r>
      <w:hyperlink r:id="rId9" w:history="1">
        <w:r w:rsidRPr="007E1DDE">
          <w:rPr>
            <w:rFonts w:ascii="Tahoma" w:eastAsiaTheme="minorHAnsi" w:hAnsi="Tahoma" w:cs="Tahoma"/>
            <w:i/>
            <w:sz w:val="22"/>
            <w:szCs w:val="22"/>
          </w:rPr>
          <w:t>www.registrucentras.lt</w:t>
        </w:r>
      </w:hyperlink>
      <w:r w:rsidRPr="007E1DDE">
        <w:rPr>
          <w:rFonts w:ascii="Tahoma" w:eastAsiaTheme="minorHAnsi" w:hAnsi="Tahoma" w:cs="Tahoma"/>
          <w:sz w:val="22"/>
          <w:szCs w:val="22"/>
        </w:rPr>
        <w:t xml:space="preserve"> ir (ar) elektroniniu paštu Sutarties XII skyriuje „Šalių rekvizitai“ nurodytu elektroninio pašto adresu) iki duomenų teikimo ir naudojimo tvarkos ir (ar) sąlygų pasikeitimo.</w:t>
      </w:r>
    </w:p>
    <w:p w14:paraId="0D17962B" w14:textId="634861D2"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Pasikeitus Sutartyje nurodytų teisės aktų nuostatoms, </w:t>
      </w:r>
      <w:r w:rsidR="00084B91" w:rsidRPr="007E1DDE">
        <w:rPr>
          <w:rFonts w:ascii="Tahoma" w:hAnsi="Tahoma" w:cs="Tahoma"/>
          <w:sz w:val="22"/>
          <w:szCs w:val="22"/>
        </w:rPr>
        <w:t>taip pat Sutarties 16 ir 25</w:t>
      </w:r>
      <w:r w:rsidR="00575A01" w:rsidRPr="007E1DDE">
        <w:rPr>
          <w:rFonts w:ascii="Tahoma" w:hAnsi="Tahoma" w:cs="Tahoma"/>
          <w:sz w:val="22"/>
          <w:szCs w:val="22"/>
        </w:rPr>
        <w:t xml:space="preserve"> punktuose numatytais atvejais,</w:t>
      </w:r>
      <w:r w:rsidR="006C427A" w:rsidRPr="007E1DDE">
        <w:rPr>
          <w:rFonts w:ascii="Tahoma" w:hAnsi="Tahoma" w:cs="Tahoma"/>
          <w:sz w:val="22"/>
          <w:szCs w:val="22"/>
        </w:rPr>
        <w:t xml:space="preserve"> taikomos aktualios teisės aktų nuostatos arba </w:t>
      </w:r>
      <w:r w:rsidR="00B723C9" w:rsidRPr="007E1DDE">
        <w:rPr>
          <w:rFonts w:ascii="Tahoma" w:hAnsi="Tahoma" w:cs="Tahoma"/>
          <w:sz w:val="22"/>
          <w:szCs w:val="22"/>
        </w:rPr>
        <w:t>GAVĖJO</w:t>
      </w:r>
      <w:r w:rsidR="006C427A" w:rsidRPr="007E1DDE">
        <w:rPr>
          <w:rFonts w:ascii="Tahoma" w:hAnsi="Tahoma" w:cs="Tahoma"/>
          <w:sz w:val="22"/>
          <w:szCs w:val="22"/>
        </w:rPr>
        <w:t xml:space="preserve">  vienašališkai pakeista duomenų teikimo ir naudojimo tvarka ir (ar) sąlygos, apie kurias </w:t>
      </w:r>
      <w:r w:rsidR="00B723C9" w:rsidRPr="007E1DDE">
        <w:rPr>
          <w:rFonts w:ascii="Tahoma" w:hAnsi="Tahoma" w:cs="Tahoma"/>
          <w:sz w:val="22"/>
          <w:szCs w:val="22"/>
        </w:rPr>
        <w:t>GAVĖJAS</w:t>
      </w:r>
      <w:r w:rsidR="00FD14D6" w:rsidRPr="007E1DDE">
        <w:rPr>
          <w:rFonts w:ascii="Tahoma" w:hAnsi="Tahoma" w:cs="Tahoma"/>
          <w:sz w:val="22"/>
          <w:szCs w:val="22"/>
        </w:rPr>
        <w:t xml:space="preserve"> praneša NOTARUI Sutarties 25</w:t>
      </w:r>
      <w:r w:rsidR="006C427A" w:rsidRPr="007E1DDE">
        <w:rPr>
          <w:rFonts w:ascii="Tahoma" w:hAnsi="Tahoma" w:cs="Tahoma"/>
          <w:sz w:val="22"/>
          <w:szCs w:val="22"/>
        </w:rPr>
        <w:t xml:space="preserve"> punkte nustatyta tvarka.</w:t>
      </w:r>
    </w:p>
    <w:p w14:paraId="5CE89A7B" w14:textId="0296622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Visi Sutarties pakeitimai ir papildymai įsigalioja nuo jų pasirašymo dienos, jeigu juose nenumatyta vėlesnė įsigaliojimo data.  </w:t>
      </w:r>
    </w:p>
    <w:p w14:paraId="627B36A0" w14:textId="3479603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Visi Sutarties pakeitimai ir papildymai laikomi neatskiriama Sutarties dalimi.</w:t>
      </w:r>
    </w:p>
    <w:p w14:paraId="19281CC6" w14:textId="27E60996" w:rsidR="00B6253F" w:rsidRPr="007E1DDE" w:rsidRDefault="00B6253F" w:rsidP="007E1DDE">
      <w:pPr>
        <w:rPr>
          <w:rFonts w:ascii="Tahoma" w:hAnsi="Tahoma" w:cs="Tahoma"/>
          <w:b/>
          <w:sz w:val="22"/>
          <w:szCs w:val="22"/>
        </w:rPr>
      </w:pPr>
    </w:p>
    <w:p w14:paraId="0476EBC6" w14:textId="71FB0E37" w:rsidR="000F706E" w:rsidRPr="007E1DDE" w:rsidRDefault="00A97CC2" w:rsidP="007E1DDE">
      <w:pPr>
        <w:jc w:val="center"/>
        <w:rPr>
          <w:rFonts w:ascii="Tahoma" w:hAnsi="Tahoma" w:cs="Tahoma"/>
          <w:b/>
          <w:sz w:val="22"/>
          <w:szCs w:val="22"/>
        </w:rPr>
      </w:pPr>
      <w:r w:rsidRPr="007E1DDE">
        <w:rPr>
          <w:rFonts w:ascii="Tahoma" w:hAnsi="Tahoma" w:cs="Tahoma"/>
          <w:b/>
          <w:sz w:val="22"/>
          <w:szCs w:val="22"/>
        </w:rPr>
        <w:t>I</w:t>
      </w:r>
      <w:r w:rsidR="000F706E" w:rsidRPr="007E1DDE">
        <w:rPr>
          <w:rFonts w:ascii="Tahoma" w:hAnsi="Tahoma" w:cs="Tahoma"/>
          <w:b/>
          <w:sz w:val="22"/>
          <w:szCs w:val="22"/>
        </w:rPr>
        <w:t>X</w:t>
      </w:r>
      <w:r w:rsidR="00A67AFE" w:rsidRPr="007E1DDE">
        <w:rPr>
          <w:rFonts w:ascii="Tahoma" w:hAnsi="Tahoma" w:cs="Tahoma"/>
          <w:b/>
          <w:sz w:val="22"/>
          <w:szCs w:val="22"/>
        </w:rPr>
        <w:t>.</w:t>
      </w:r>
      <w:r w:rsidR="000F706E" w:rsidRPr="007E1DDE">
        <w:rPr>
          <w:rFonts w:ascii="Tahoma" w:hAnsi="Tahoma" w:cs="Tahoma"/>
          <w:b/>
          <w:sz w:val="22"/>
          <w:szCs w:val="22"/>
        </w:rPr>
        <w:t xml:space="preserve"> SKYRIUS</w:t>
      </w:r>
    </w:p>
    <w:p w14:paraId="613FC5AC"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NENUGALIMOS JĖGOS (</w:t>
      </w:r>
      <w:r w:rsidRPr="007E1DDE">
        <w:rPr>
          <w:rFonts w:ascii="Tahoma" w:hAnsi="Tahoma" w:cs="Tahoma"/>
          <w:b/>
          <w:i/>
          <w:iCs/>
          <w:sz w:val="22"/>
          <w:szCs w:val="22"/>
        </w:rPr>
        <w:t>FORCE MAJEURE</w:t>
      </w:r>
      <w:r w:rsidRPr="007E1DDE">
        <w:rPr>
          <w:rFonts w:ascii="Tahoma" w:hAnsi="Tahoma" w:cs="Tahoma"/>
          <w:b/>
          <w:sz w:val="22"/>
          <w:szCs w:val="22"/>
        </w:rPr>
        <w:t xml:space="preserve">) APLINKYBĖS </w:t>
      </w:r>
    </w:p>
    <w:p w14:paraId="668F40E8" w14:textId="77777777" w:rsidR="000F706E" w:rsidRPr="007E1DDE" w:rsidRDefault="000F706E" w:rsidP="007E1DDE">
      <w:pPr>
        <w:rPr>
          <w:rFonts w:ascii="Tahoma" w:hAnsi="Tahoma" w:cs="Tahoma"/>
          <w:b/>
          <w:sz w:val="22"/>
          <w:szCs w:val="22"/>
        </w:rPr>
      </w:pPr>
    </w:p>
    <w:p w14:paraId="20B9F3ED" w14:textId="1F0D7A1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8CF974D" w14:textId="6EB498EA"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Įvykus nenugalimos jėgos (</w:t>
      </w:r>
      <w:r w:rsidRPr="007E1DDE">
        <w:rPr>
          <w:rFonts w:ascii="Tahoma" w:hAnsi="Tahoma" w:cs="Tahoma"/>
          <w:i/>
          <w:iCs/>
          <w:sz w:val="22"/>
          <w:szCs w:val="22"/>
        </w:rPr>
        <w:t>force majeure</w:t>
      </w:r>
      <w:r w:rsidRPr="007E1DDE">
        <w:rPr>
          <w:rFonts w:ascii="Tahoma" w:hAnsi="Tahoma" w:cs="Tahoma"/>
          <w:sz w:val="22"/>
          <w:szCs w:val="22"/>
        </w:rPr>
        <w:t>) aplinkybėms, Sutarties Šalys vadovaujasi Lietuvos Respublikos civilinio kodekso 6.212 straipsniu ir Atleidimo nuo atsakomybės esant nenugalimos jėgos (</w:t>
      </w:r>
      <w:r w:rsidRPr="007E1DDE">
        <w:rPr>
          <w:rFonts w:ascii="Tahoma" w:hAnsi="Tahoma" w:cs="Tahoma"/>
          <w:i/>
          <w:iCs/>
          <w:sz w:val="22"/>
          <w:szCs w:val="22"/>
        </w:rPr>
        <w:t>force majeure</w:t>
      </w:r>
      <w:r w:rsidRPr="007E1DDE">
        <w:rPr>
          <w:rFonts w:ascii="Tahoma" w:hAnsi="Tahoma" w:cs="Tahoma"/>
          <w:sz w:val="22"/>
          <w:szCs w:val="22"/>
        </w:rPr>
        <w:t>) aplinkybėms taisyklėmis, patvirtintomis Lietuvos Respublikos Vyriausybės 1996 m. liepos 15 d. nutarimu Nr. 840 „Dėl Atleidimo nuo atsakomybės esant nenugalimos jėgos (</w:t>
      </w:r>
      <w:r w:rsidRPr="007E1DDE">
        <w:rPr>
          <w:rFonts w:ascii="Tahoma" w:hAnsi="Tahoma" w:cs="Tahoma"/>
          <w:i/>
          <w:iCs/>
          <w:sz w:val="22"/>
          <w:szCs w:val="22"/>
        </w:rPr>
        <w:t>force majeure</w:t>
      </w:r>
      <w:r w:rsidRPr="007E1DDE">
        <w:rPr>
          <w:rFonts w:ascii="Tahoma" w:hAnsi="Tahoma" w:cs="Tahoma"/>
          <w:sz w:val="22"/>
          <w:szCs w:val="22"/>
        </w:rPr>
        <w:t xml:space="preserve">) aplinkybėms taisyklių patvirtinimo“. </w:t>
      </w:r>
    </w:p>
    <w:p w14:paraId="6EEC3465" w14:textId="6358766D"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6A2F535" w14:textId="06EEEDD5"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AF47234" w14:textId="44E0770C" w:rsidR="00B6253F" w:rsidRPr="007E1DDE" w:rsidRDefault="00B6253F" w:rsidP="007E1DDE">
      <w:pPr>
        <w:rPr>
          <w:rFonts w:ascii="Tahoma" w:hAnsi="Tahoma" w:cs="Tahoma"/>
          <w:b/>
          <w:bCs/>
          <w:sz w:val="22"/>
          <w:szCs w:val="22"/>
        </w:rPr>
      </w:pPr>
    </w:p>
    <w:p w14:paraId="4CE0496C" w14:textId="3D6C332F"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X</w:t>
      </w:r>
      <w:r w:rsidR="000F706E" w:rsidRPr="007E1DDE">
        <w:rPr>
          <w:rFonts w:ascii="Tahoma" w:hAnsi="Tahoma" w:cs="Tahoma"/>
          <w:b/>
          <w:bCs/>
          <w:sz w:val="22"/>
          <w:szCs w:val="22"/>
        </w:rPr>
        <w:t xml:space="preserve"> SKYRIUS</w:t>
      </w:r>
    </w:p>
    <w:p w14:paraId="536D9FFB"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GALIOJIMAS IR NUTRAUKIMAS</w:t>
      </w:r>
    </w:p>
    <w:p w14:paraId="2F9F41AB" w14:textId="77777777" w:rsidR="000F706E" w:rsidRPr="007E1DDE" w:rsidRDefault="000F706E" w:rsidP="007E1DDE">
      <w:pPr>
        <w:ind w:firstLine="720"/>
        <w:jc w:val="both"/>
        <w:rPr>
          <w:rFonts w:ascii="Tahoma" w:hAnsi="Tahoma" w:cs="Tahoma"/>
          <w:sz w:val="22"/>
          <w:szCs w:val="22"/>
        </w:rPr>
      </w:pPr>
    </w:p>
    <w:p w14:paraId="0BA6FCAA" w14:textId="5A768FAA"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įsigalioja nuo jos pasirašymo dienos ir galioja neterminuotai. Jeigu Sutartis Šalių pasirašoma ne tą pačią dieną, laikoma, kad Sutartis įsigalioja tą dieną, kai ją pasirašo antroji Šalis.</w:t>
      </w:r>
    </w:p>
    <w:p w14:paraId="2037BA6F" w14:textId="1AA06CE7"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Įsigaliojus Sutarčiai, netenka galios Šalių anksčiau sudaryta sutartis dėl Duomenų teikimo Testamentų registrui (jei tokia sutartis buvo sudaryta).</w:t>
      </w:r>
    </w:p>
    <w:p w14:paraId="14F80267" w14:textId="4EB6EF76"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pasibaigia, kai:</w:t>
      </w:r>
    </w:p>
    <w:p w14:paraId="0980E73D" w14:textId="62F5F09C" w:rsidR="000F706E" w:rsidRPr="007E1DDE" w:rsidRDefault="000F706E" w:rsidP="007E1DDE">
      <w:pPr>
        <w:pStyle w:val="ListParagraph"/>
        <w:numPr>
          <w:ilvl w:val="1"/>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nutraukiama Šalių sutarimu;</w:t>
      </w:r>
    </w:p>
    <w:p w14:paraId="28E72296" w14:textId="64353812" w:rsidR="000F706E" w:rsidRPr="007E1DDE" w:rsidRDefault="000F706E" w:rsidP="007E1DDE">
      <w:pPr>
        <w:pStyle w:val="ListParagraph"/>
        <w:numPr>
          <w:ilvl w:val="1"/>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netekus galios teisės aktams, reglamentuojantiems Šalių teisę teikti ar gauti duomenis arba kitais atvejais, įskaitant, bet neapsiribojant, Šalies bankrotą, reorganizavimą, likvidavimą, veiklos apribojimą, dėl kurių NOTARAS netenka teisės tvarkyti ir teikti duomenis, o GAVĖJAS gauti duomenis. Sutartis šiuo atveju laikoma pasibaigusia nuo dienos, kai atsiranda šiam</w:t>
      </w:r>
      <w:r w:rsidR="00CB38EC" w:rsidRPr="007E1DDE">
        <w:rPr>
          <w:rFonts w:ascii="Tahoma" w:hAnsi="Tahoma" w:cs="Tahoma"/>
          <w:bCs/>
          <w:sz w:val="22"/>
          <w:szCs w:val="22"/>
        </w:rPr>
        <w:t>e papunktyje numatytos aplinkybė</w:t>
      </w:r>
      <w:r w:rsidRPr="007E1DDE">
        <w:rPr>
          <w:rFonts w:ascii="Tahoma" w:hAnsi="Tahoma" w:cs="Tahoma"/>
          <w:bCs/>
          <w:sz w:val="22"/>
          <w:szCs w:val="22"/>
        </w:rPr>
        <w:t>s, apie kurias viena Sutarties Šalis privalo nedelsdama, tačiau ne vėliau kaip per 3 (tris) darbo dienas nuo tokių aplinkybių atsiradimo, informuoti kitą Šalį.</w:t>
      </w:r>
    </w:p>
    <w:p w14:paraId="4626B00E" w14:textId="4853B5FB"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GAVĖJAS turi teisę vienašališkai nutraukti Sutartį, paaiškėjus, kad NOTARAS ar</w:t>
      </w:r>
      <w:r w:rsidRPr="007E1DDE">
        <w:rPr>
          <w:rFonts w:ascii="Tahoma" w:hAnsi="Tahoma" w:cs="Tahoma"/>
          <w:sz w:val="22"/>
          <w:szCs w:val="22"/>
          <w:lang w:val="en-US"/>
        </w:rPr>
        <w:t xml:space="preserve"> </w:t>
      </w:r>
      <w:r w:rsidR="00BA60E1"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BA60E1" w:rsidRPr="007E1DDE">
        <w:rPr>
          <w:rFonts w:ascii="Tahoma" w:hAnsi="Tahoma" w:cs="Tahoma"/>
          <w:sz w:val="22"/>
          <w:szCs w:val="22"/>
        </w:rPr>
        <w:t xml:space="preserve">“ nurodyti duomenų vartotojai </w:t>
      </w:r>
      <w:r w:rsidRPr="007E1DDE">
        <w:rPr>
          <w:rFonts w:ascii="Tahoma" w:hAnsi="Tahoma" w:cs="Tahoma"/>
          <w:bCs/>
          <w:sz w:val="22"/>
          <w:szCs w:val="22"/>
        </w:rPr>
        <w:t xml:space="preserve">suteikė </w:t>
      </w:r>
      <w:r w:rsidR="000C7C1E" w:rsidRPr="007E1DDE">
        <w:rPr>
          <w:rFonts w:ascii="Tahoma" w:hAnsi="Tahoma" w:cs="Tahoma"/>
          <w:bCs/>
          <w:sz w:val="22"/>
          <w:szCs w:val="22"/>
        </w:rPr>
        <w:t>p</w:t>
      </w:r>
      <w:r w:rsidR="00604A43" w:rsidRPr="007E1DDE">
        <w:rPr>
          <w:rFonts w:ascii="Tahoma" w:hAnsi="Tahoma" w:cs="Tahoma"/>
          <w:bCs/>
          <w:sz w:val="22"/>
          <w:szCs w:val="22"/>
        </w:rPr>
        <w:t xml:space="preserve">rieigą prie Programos </w:t>
      </w:r>
      <w:r w:rsidRPr="007E1DDE">
        <w:rPr>
          <w:rFonts w:ascii="Tahoma" w:hAnsi="Tahoma" w:cs="Tahoma"/>
          <w:bCs/>
          <w:sz w:val="22"/>
          <w:szCs w:val="22"/>
        </w:rPr>
        <w:t>tretiesiems asmenims.</w:t>
      </w:r>
    </w:p>
    <w:p w14:paraId="553CE193" w14:textId="2C4D515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Jei bet kuri </w:t>
      </w:r>
      <w:r w:rsidRPr="007E1DDE">
        <w:rPr>
          <w:rFonts w:ascii="Tahoma" w:hAnsi="Tahoma" w:cs="Tahoma"/>
          <w:bCs/>
          <w:sz w:val="22"/>
          <w:szCs w:val="22"/>
        </w:rPr>
        <w:t>Sutarties</w:t>
      </w:r>
      <w:r w:rsidRPr="007E1DDE">
        <w:rPr>
          <w:rFonts w:ascii="Tahoma" w:hAnsi="Tahoma" w:cs="Tahoma"/>
          <w:sz w:val="22"/>
          <w:szCs w:val="22"/>
        </w:rPr>
        <w:t xml:space="preserve"> nuostata tampa ar pripažįstama visiškai ar iš dalies negaliojančia, tai neturi įtakos kitų Sutarties nuostatų galiojimui. </w:t>
      </w:r>
    </w:p>
    <w:p w14:paraId="66A4B557" w14:textId="493BDDCC" w:rsidR="00B6253F"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18B8BFF7" w14:textId="77777777" w:rsidR="00A67AFE" w:rsidRPr="007E1DDE" w:rsidRDefault="00A67AFE" w:rsidP="007E1DDE">
      <w:pPr>
        <w:pStyle w:val="ListParagraph"/>
        <w:tabs>
          <w:tab w:val="left" w:pos="1080"/>
        </w:tabs>
        <w:jc w:val="both"/>
        <w:rPr>
          <w:rFonts w:ascii="Tahoma" w:hAnsi="Tahoma" w:cs="Tahoma"/>
          <w:bCs/>
          <w:sz w:val="22"/>
          <w:szCs w:val="22"/>
        </w:rPr>
      </w:pPr>
    </w:p>
    <w:p w14:paraId="7BA02E93" w14:textId="4AD8E033"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X</w:t>
      </w:r>
      <w:r w:rsidR="000F706E" w:rsidRPr="007E1DDE">
        <w:rPr>
          <w:rFonts w:ascii="Tahoma" w:hAnsi="Tahoma" w:cs="Tahoma"/>
          <w:b/>
          <w:bCs/>
          <w:sz w:val="22"/>
          <w:szCs w:val="22"/>
        </w:rPr>
        <w:t>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4B27C88B" w14:textId="5540930D"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BAIGIAMOSIOS NUOSTATOS</w:t>
      </w:r>
    </w:p>
    <w:p w14:paraId="29563C1B" w14:textId="77777777" w:rsidR="00604A43" w:rsidRPr="007E1DDE" w:rsidRDefault="00604A43" w:rsidP="007E1DDE">
      <w:pPr>
        <w:jc w:val="center"/>
        <w:rPr>
          <w:rFonts w:ascii="Tahoma" w:hAnsi="Tahoma" w:cs="Tahoma"/>
          <w:b/>
          <w:bCs/>
          <w:sz w:val="22"/>
          <w:szCs w:val="22"/>
        </w:rPr>
      </w:pPr>
    </w:p>
    <w:p w14:paraId="5045622C" w14:textId="65BAF75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10D41E7C" w14:textId="47C48715"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4A22F20" w14:textId="39E4C16E" w:rsidR="000F706E" w:rsidRPr="007E1DDE" w:rsidRDefault="000F706E" w:rsidP="007E1DDE">
      <w:pPr>
        <w:pStyle w:val="ListParagraph"/>
        <w:numPr>
          <w:ilvl w:val="0"/>
          <w:numId w:val="22"/>
        </w:numPr>
        <w:tabs>
          <w:tab w:val="left" w:pos="1080"/>
        </w:tabs>
        <w:ind w:left="0" w:firstLine="720"/>
        <w:jc w:val="both"/>
        <w:rPr>
          <w:rFonts w:ascii="Tahoma" w:hAnsi="Tahoma" w:cs="Tahoma"/>
          <w:b/>
          <w:iCs/>
          <w:sz w:val="22"/>
          <w:szCs w:val="22"/>
        </w:rPr>
      </w:pPr>
      <w:r w:rsidRPr="007E1DDE">
        <w:rPr>
          <w:rFonts w:ascii="Tahoma" w:hAnsi="Tahoma" w:cs="Tahoma"/>
          <w:sz w:val="22"/>
          <w:szCs w:val="22"/>
        </w:rPr>
        <w:lastRenderedPageBreak/>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w:t>
      </w:r>
      <w:r w:rsidR="000C7C1E" w:rsidRPr="007E1DDE">
        <w:rPr>
          <w:rFonts w:ascii="Tahoma" w:hAnsi="Tahoma" w:cs="Tahoma"/>
          <w:sz w:val="22"/>
          <w:szCs w:val="22"/>
        </w:rPr>
        <w:t>ygų arba kad ji negavo pranešimo, siųsto</w:t>
      </w:r>
      <w:r w:rsidRPr="007E1DDE">
        <w:rPr>
          <w:rFonts w:ascii="Tahoma" w:hAnsi="Tahoma" w:cs="Tahoma"/>
          <w:sz w:val="22"/>
          <w:szCs w:val="22"/>
        </w:rPr>
        <w:t xml:space="preserve"> pagal tuos rekvizitus.</w:t>
      </w:r>
    </w:p>
    <w:p w14:paraId="4CF69B51" w14:textId="48F7EC44"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Sutartis sudaryta dviem egzemplioriais, turinčiais vienodą juridinę galią, po vieną egzempliorių kiekvienai Šaliai.</w:t>
      </w:r>
      <w:r w:rsidR="00CE632C" w:rsidRPr="007E1DDE">
        <w:rPr>
          <w:rFonts w:ascii="Tahoma" w:hAnsi="Tahoma" w:cs="Tahoma"/>
          <w:sz w:val="22"/>
          <w:szCs w:val="22"/>
        </w:rPr>
        <w:t xml:space="preserve"> Kai Sutartis pasirašoma elektroniniais parašais, Šalys pasirašo vieną elektroninį Sutarties egzempliorių.</w:t>
      </w:r>
    </w:p>
    <w:p w14:paraId="286C52BA" w14:textId="6ECE3489" w:rsidR="00B6253F"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Neatskiriama Sutarties dalis yra priedas „</w:t>
      </w:r>
      <w:r w:rsidR="0080372F" w:rsidRPr="007E1DDE">
        <w:rPr>
          <w:rFonts w:ascii="Tahoma" w:hAnsi="Tahoma" w:cs="Tahoma"/>
          <w:sz w:val="22"/>
          <w:szCs w:val="22"/>
        </w:rPr>
        <w:t>Notaro paskirtų asmenų sąrašas</w:t>
      </w:r>
      <w:r w:rsidRPr="007E1DDE">
        <w:rPr>
          <w:rFonts w:ascii="Tahoma" w:hAnsi="Tahoma" w:cs="Tahoma"/>
          <w:sz w:val="22"/>
          <w:szCs w:val="22"/>
        </w:rPr>
        <w:t>“.</w:t>
      </w:r>
      <w:r w:rsidRPr="007E1DDE">
        <w:rPr>
          <w:rFonts w:ascii="Tahoma" w:hAnsi="Tahoma" w:cs="Tahoma"/>
          <w:sz w:val="22"/>
          <w:szCs w:val="22"/>
        </w:rPr>
        <w:tab/>
      </w:r>
      <w:r w:rsidRPr="007E1DDE">
        <w:rPr>
          <w:rFonts w:ascii="Tahoma" w:hAnsi="Tahoma" w:cs="Tahoma"/>
          <w:sz w:val="22"/>
          <w:szCs w:val="22"/>
        </w:rPr>
        <w:tab/>
      </w:r>
    </w:p>
    <w:p w14:paraId="0DF0B345" w14:textId="77777777" w:rsidR="00B6253F" w:rsidRPr="007E1DDE" w:rsidRDefault="00B6253F" w:rsidP="007E1DDE">
      <w:pPr>
        <w:tabs>
          <w:tab w:val="left" w:pos="993"/>
        </w:tabs>
        <w:jc w:val="both"/>
        <w:rPr>
          <w:rFonts w:ascii="Tahoma" w:hAnsi="Tahoma" w:cs="Tahoma"/>
          <w:sz w:val="22"/>
          <w:szCs w:val="22"/>
        </w:rPr>
      </w:pPr>
    </w:p>
    <w:p w14:paraId="5EBD9A6A" w14:textId="421432F3" w:rsidR="00E12A04" w:rsidRPr="007E1DDE" w:rsidRDefault="00E12A04" w:rsidP="007E1DDE">
      <w:pPr>
        <w:tabs>
          <w:tab w:val="left" w:pos="0"/>
          <w:tab w:val="left" w:pos="567"/>
          <w:tab w:val="left" w:pos="3402"/>
        </w:tabs>
        <w:ind w:left="360"/>
        <w:jc w:val="center"/>
        <w:rPr>
          <w:rFonts w:ascii="Tahoma" w:hAnsi="Tahoma" w:cs="Tahoma"/>
          <w:b/>
          <w:sz w:val="22"/>
          <w:szCs w:val="22"/>
        </w:rPr>
      </w:pPr>
      <w:r w:rsidRPr="007E1DDE">
        <w:rPr>
          <w:rFonts w:ascii="Tahoma" w:hAnsi="Tahoma" w:cs="Tahoma"/>
          <w:b/>
          <w:sz w:val="22"/>
          <w:szCs w:val="22"/>
        </w:rPr>
        <w:t>X</w:t>
      </w:r>
      <w:r w:rsidR="00DA3882" w:rsidRPr="007E1DDE">
        <w:rPr>
          <w:rFonts w:ascii="Tahoma" w:hAnsi="Tahoma" w:cs="Tahoma"/>
          <w:b/>
          <w:sz w:val="22"/>
          <w:szCs w:val="22"/>
        </w:rPr>
        <w:t>II</w:t>
      </w:r>
      <w:r w:rsidR="00A67AFE" w:rsidRPr="007E1DDE">
        <w:rPr>
          <w:rFonts w:ascii="Tahoma" w:hAnsi="Tahoma" w:cs="Tahoma"/>
          <w:b/>
          <w:sz w:val="22"/>
          <w:szCs w:val="22"/>
        </w:rPr>
        <w:t>.</w:t>
      </w:r>
      <w:r w:rsidRPr="007E1DDE">
        <w:rPr>
          <w:rFonts w:ascii="Tahoma" w:hAnsi="Tahoma" w:cs="Tahoma"/>
          <w:b/>
          <w:sz w:val="22"/>
          <w:szCs w:val="22"/>
        </w:rPr>
        <w:t xml:space="preserve"> SKYRIUS</w:t>
      </w:r>
      <w:r w:rsidR="00DA3882" w:rsidRPr="007E1DDE">
        <w:rPr>
          <w:rFonts w:ascii="Tahoma" w:hAnsi="Tahoma" w:cs="Tahoma"/>
          <w:b/>
          <w:sz w:val="22"/>
          <w:szCs w:val="22"/>
        </w:rPr>
        <w:t xml:space="preserve"> </w:t>
      </w:r>
    </w:p>
    <w:p w14:paraId="19502CC4" w14:textId="1F086C2C" w:rsidR="00950631" w:rsidRPr="007E1DDE" w:rsidRDefault="00950631" w:rsidP="007E1DDE">
      <w:pPr>
        <w:tabs>
          <w:tab w:val="left" w:pos="0"/>
          <w:tab w:val="left" w:pos="567"/>
          <w:tab w:val="left" w:pos="3402"/>
        </w:tabs>
        <w:ind w:left="360"/>
        <w:jc w:val="center"/>
        <w:rPr>
          <w:rFonts w:ascii="Tahoma" w:hAnsi="Tahoma" w:cs="Tahoma"/>
          <w:b/>
          <w:sz w:val="22"/>
          <w:szCs w:val="22"/>
        </w:rPr>
      </w:pPr>
      <w:r w:rsidRPr="007E1DDE">
        <w:rPr>
          <w:rFonts w:ascii="Tahoma" w:hAnsi="Tahoma" w:cs="Tahoma"/>
          <w:b/>
          <w:sz w:val="22"/>
          <w:szCs w:val="22"/>
        </w:rPr>
        <w:t>ŠALIŲ REKVIZITAI</w:t>
      </w:r>
    </w:p>
    <w:p w14:paraId="33D22B74" w14:textId="26C654C7" w:rsidR="00950631" w:rsidRPr="007E1DDE" w:rsidRDefault="00950631" w:rsidP="007E1DDE">
      <w:pPr>
        <w:tabs>
          <w:tab w:val="left" w:pos="0"/>
        </w:tabs>
        <w:jc w:val="both"/>
        <w:rPr>
          <w:rFonts w:ascii="Tahoma" w:hAnsi="Tahoma" w:cs="Tahoma"/>
          <w:b/>
          <w:sz w:val="22"/>
          <w:szCs w:val="22"/>
        </w:rPr>
      </w:pPr>
    </w:p>
    <w:p w14:paraId="21AF23EC" w14:textId="22EA7C0C" w:rsidR="00A67AFE" w:rsidRPr="007E1DDE" w:rsidRDefault="00A67AFE" w:rsidP="007E1DDE">
      <w:pPr>
        <w:tabs>
          <w:tab w:val="left" w:pos="0"/>
        </w:tabs>
        <w:jc w:val="both"/>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A67AFE" w:rsidRPr="007E1DDE" w14:paraId="40182105" w14:textId="77777777" w:rsidTr="002E7E2A">
        <w:trPr>
          <w:cantSplit/>
        </w:trPr>
        <w:tc>
          <w:tcPr>
            <w:tcW w:w="4817" w:type="dxa"/>
          </w:tcPr>
          <w:p w14:paraId="436FA0D0" w14:textId="77777777" w:rsidR="00A67AFE" w:rsidRPr="007E1DDE" w:rsidRDefault="00A67AFE" w:rsidP="007E1DDE">
            <w:pPr>
              <w:tabs>
                <w:tab w:val="left" w:pos="0"/>
              </w:tabs>
              <w:ind w:left="-105"/>
              <w:jc w:val="center"/>
              <w:rPr>
                <w:rFonts w:ascii="Tahoma" w:hAnsi="Tahoma" w:cs="Tahoma"/>
                <w:b/>
                <w:bCs/>
                <w:spacing w:val="-4"/>
                <w:sz w:val="22"/>
                <w:szCs w:val="22"/>
              </w:rPr>
            </w:pPr>
            <w:r w:rsidRPr="007E1DDE">
              <w:rPr>
                <w:rFonts w:ascii="Tahoma" w:hAnsi="Tahoma" w:cs="Tahoma"/>
                <w:b/>
                <w:sz w:val="22"/>
                <w:szCs w:val="22"/>
              </w:rPr>
              <w:t>TEIKĖJAS</w:t>
            </w:r>
          </w:p>
        </w:tc>
        <w:tc>
          <w:tcPr>
            <w:tcW w:w="4817" w:type="dxa"/>
          </w:tcPr>
          <w:p w14:paraId="2C792F4B" w14:textId="7EA648A1" w:rsidR="00A67AFE" w:rsidRPr="007E1DDE" w:rsidRDefault="009815A9" w:rsidP="007E1DDE">
            <w:pPr>
              <w:jc w:val="center"/>
              <w:rPr>
                <w:rFonts w:ascii="Tahoma" w:hAnsi="Tahoma" w:cs="Tahoma"/>
                <w:sz w:val="22"/>
                <w:szCs w:val="22"/>
                <w:lang w:eastAsia="x-none"/>
              </w:rPr>
            </w:pPr>
            <w:r w:rsidRPr="007E1DDE">
              <w:rPr>
                <w:rFonts w:ascii="Tahoma" w:hAnsi="Tahoma" w:cs="Tahoma"/>
                <w:b/>
                <w:sz w:val="22"/>
                <w:szCs w:val="22"/>
                <w:lang w:eastAsia="x-none"/>
              </w:rPr>
              <w:t>NOTARAS</w:t>
            </w:r>
          </w:p>
        </w:tc>
      </w:tr>
      <w:tr w:rsidR="00A67AFE" w:rsidRPr="007E1DDE" w14:paraId="2097557F" w14:textId="77777777" w:rsidTr="002E7E2A">
        <w:trPr>
          <w:cantSplit/>
        </w:trPr>
        <w:tc>
          <w:tcPr>
            <w:tcW w:w="4817" w:type="dxa"/>
          </w:tcPr>
          <w:p w14:paraId="78B78F4F" w14:textId="77777777"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b/>
                <w:bCs/>
                <w:spacing w:val="-4"/>
                <w:sz w:val="22"/>
                <w:szCs w:val="22"/>
              </w:rPr>
              <w:t>Valstybės įmonė Registrų centras</w:t>
            </w:r>
          </w:p>
        </w:tc>
        <w:sdt>
          <w:sdtPr>
            <w:rPr>
              <w:rFonts w:ascii="Tahoma" w:hAnsi="Tahoma" w:cs="Tahoma"/>
              <w:b/>
              <w:sz w:val="22"/>
              <w:szCs w:val="22"/>
              <w:lang w:eastAsia="x-none"/>
            </w:rPr>
            <w:id w:val="-1111044694"/>
            <w:lock w:val="sdtLocked"/>
            <w:placeholder>
              <w:docPart w:val="B3E760427A5E45F7827F255399C72EBC"/>
            </w:placeholder>
            <w:showingPlcHdr/>
          </w:sdtPr>
          <w:sdtEndPr/>
          <w:sdtContent>
            <w:tc>
              <w:tcPr>
                <w:tcW w:w="4817" w:type="dxa"/>
              </w:tcPr>
              <w:p w14:paraId="3501C961" w14:textId="365EE2BB" w:rsidR="00A67AFE" w:rsidRPr="007E1DDE" w:rsidRDefault="007A33CF" w:rsidP="007E1DDE">
                <w:pPr>
                  <w:rPr>
                    <w:rFonts w:ascii="Tahoma" w:hAnsi="Tahoma" w:cs="Tahoma"/>
                    <w:b/>
                    <w:sz w:val="22"/>
                    <w:szCs w:val="22"/>
                    <w:lang w:eastAsia="x-none"/>
                  </w:rPr>
                </w:pPr>
                <w:r w:rsidRPr="007E1DDE">
                  <w:rPr>
                    <w:rFonts w:ascii="Tahoma" w:hAnsi="Tahoma" w:cs="Tahoma"/>
                    <w:color w:val="FF0000"/>
                    <w:sz w:val="22"/>
                    <w:szCs w:val="22"/>
                    <w:lang w:eastAsia="x-none"/>
                  </w:rPr>
                  <w:t>[įvesti notaro (-ų) biuro pavadinimą]</w:t>
                </w:r>
                <w:r w:rsidRPr="007E1DDE">
                  <w:rPr>
                    <w:rStyle w:val="PlaceholderText"/>
                    <w:rFonts w:ascii="Tahoma" w:hAnsi="Tahoma" w:cs="Tahoma"/>
                    <w:sz w:val="22"/>
                    <w:szCs w:val="22"/>
                  </w:rPr>
                  <w:t>.</w:t>
                </w:r>
              </w:p>
            </w:tc>
          </w:sdtContent>
        </w:sdt>
      </w:tr>
      <w:tr w:rsidR="00A67AFE" w:rsidRPr="007E1DDE" w14:paraId="490031B4" w14:textId="77777777" w:rsidTr="002E7E2A">
        <w:trPr>
          <w:cantSplit/>
        </w:trPr>
        <w:tc>
          <w:tcPr>
            <w:tcW w:w="4817" w:type="dxa"/>
          </w:tcPr>
          <w:p w14:paraId="68B7B902" w14:textId="77777777" w:rsidR="00A67AFE" w:rsidRPr="007E1DDE" w:rsidRDefault="00A67AFE" w:rsidP="007E1DDE">
            <w:pPr>
              <w:tabs>
                <w:tab w:val="left" w:pos="0"/>
              </w:tabs>
              <w:ind w:left="-105"/>
              <w:jc w:val="both"/>
              <w:rPr>
                <w:rFonts w:ascii="Tahoma" w:hAnsi="Tahoma" w:cs="Tahoma"/>
                <w:b/>
                <w:bCs/>
                <w:spacing w:val="-4"/>
                <w:sz w:val="22"/>
                <w:szCs w:val="22"/>
              </w:rPr>
            </w:pPr>
            <w:r w:rsidRPr="007E1DDE">
              <w:rPr>
                <w:rFonts w:ascii="Tahoma" w:hAnsi="Tahoma" w:cs="Tahoma"/>
                <w:spacing w:val="-4"/>
                <w:sz w:val="22"/>
                <w:szCs w:val="22"/>
              </w:rPr>
              <w:t>Juridinio asmens kodas 124110246</w:t>
            </w:r>
          </w:p>
        </w:tc>
        <w:tc>
          <w:tcPr>
            <w:tcW w:w="4817" w:type="dxa"/>
          </w:tcPr>
          <w:p w14:paraId="6B4173B1"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Asmens kodas </w:t>
            </w:r>
            <w:sdt>
              <w:sdtPr>
                <w:rPr>
                  <w:rStyle w:val="Beparykinimomaosios"/>
                  <w:rFonts w:ascii="Tahoma" w:hAnsi="Tahoma" w:cs="Tahoma"/>
                  <w:sz w:val="22"/>
                  <w:szCs w:val="22"/>
                </w:rPr>
                <w:alias w:val="asmens kodas (skaičiai)"/>
                <w:tag w:val="J.A. kodas"/>
                <w:id w:val="126514243"/>
                <w:placeholder>
                  <w:docPart w:val="E43A8638E4314DFE996CDCC84969A2CF"/>
                </w:placeholder>
                <w:showingPlcHdr/>
                <w:text/>
              </w:sdtPr>
              <w:sdtEndPr>
                <w:rPr>
                  <w:rStyle w:val="DefaultParagraphFont"/>
                  <w:lang w:eastAsia="x-none"/>
                </w:rPr>
              </w:sdtEndPr>
              <w:sdtContent>
                <w:r w:rsidRPr="007E1DDE">
                  <w:rPr>
                    <w:rFonts w:ascii="Tahoma" w:hAnsi="Tahoma" w:cs="Tahoma"/>
                    <w:color w:val="FF0000"/>
                    <w:sz w:val="22"/>
                    <w:szCs w:val="22"/>
                    <w:lang w:val="en-US" w:eastAsia="x-none"/>
                  </w:rPr>
                  <w:t>[įveskite GAVĖJO asmens kodą]</w:t>
                </w:r>
              </w:sdtContent>
            </w:sdt>
          </w:p>
        </w:tc>
      </w:tr>
      <w:tr w:rsidR="00A67AFE" w:rsidRPr="007E1DDE" w14:paraId="25764BE5" w14:textId="77777777" w:rsidTr="002E7E2A">
        <w:trPr>
          <w:cantSplit/>
        </w:trPr>
        <w:tc>
          <w:tcPr>
            <w:tcW w:w="4817" w:type="dxa"/>
          </w:tcPr>
          <w:p w14:paraId="277FAF84"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PVM mokėtojo kodas LT241102419</w:t>
            </w:r>
          </w:p>
        </w:tc>
        <w:tc>
          <w:tcPr>
            <w:tcW w:w="4817" w:type="dxa"/>
          </w:tcPr>
          <w:p w14:paraId="687D2EB9" w14:textId="6998694C" w:rsidR="00A67AFE" w:rsidRPr="007E1DDE" w:rsidRDefault="00A67AFE" w:rsidP="007E1DDE">
            <w:pPr>
              <w:rPr>
                <w:rFonts w:ascii="Tahoma" w:hAnsi="Tahoma" w:cs="Tahoma"/>
                <w:sz w:val="22"/>
                <w:szCs w:val="22"/>
                <w:lang w:eastAsia="x-none"/>
              </w:rPr>
            </w:pPr>
          </w:p>
        </w:tc>
      </w:tr>
      <w:tr w:rsidR="00A67AFE" w:rsidRPr="007E1DDE" w14:paraId="3CC5F08A" w14:textId="77777777" w:rsidTr="002E7E2A">
        <w:trPr>
          <w:cantSplit/>
        </w:trPr>
        <w:tc>
          <w:tcPr>
            <w:tcW w:w="4817" w:type="dxa"/>
          </w:tcPr>
          <w:p w14:paraId="464A5E1E" w14:textId="41D53B46"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 xml:space="preserve">Buveinė </w:t>
            </w:r>
            <w:r w:rsidR="00611DC0">
              <w:rPr>
                <w:rFonts w:ascii="Tahoma" w:hAnsi="Tahoma" w:cs="Tahoma"/>
                <w:sz w:val="22"/>
                <w:szCs w:val="22"/>
              </w:rPr>
              <w:t>Lvi</w:t>
            </w:r>
            <w:r w:rsidRPr="007E1DDE">
              <w:rPr>
                <w:rFonts w:ascii="Tahoma" w:hAnsi="Tahoma" w:cs="Tahoma"/>
                <w:sz w:val="22"/>
                <w:szCs w:val="22"/>
              </w:rPr>
              <w:t>vo g. 25-101, 09320 Vilnius</w:t>
            </w:r>
          </w:p>
        </w:tc>
        <w:tc>
          <w:tcPr>
            <w:tcW w:w="4817" w:type="dxa"/>
          </w:tcPr>
          <w:p w14:paraId="2E097B24"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3EAE198FA1B6466FA0DD5961B4B8301C"/>
                </w:placeholder>
                <w:showingPlcHdr/>
                <w:text w:multiLine="1"/>
              </w:sdtPr>
              <w:sdtEndPr>
                <w:rPr>
                  <w:rStyle w:val="DefaultParagraphFont"/>
                  <w:lang w:eastAsia="x-none"/>
                </w:rPr>
              </w:sdtEndPr>
              <w:sdtContent>
                <w:r w:rsidRPr="007E1DDE">
                  <w:rPr>
                    <w:rFonts w:ascii="Tahoma" w:hAnsi="Tahoma" w:cs="Tahoma"/>
                    <w:color w:val="FF0000"/>
                    <w:sz w:val="22"/>
                    <w:szCs w:val="22"/>
                    <w:lang w:eastAsia="x-none"/>
                  </w:rPr>
                  <w:t xml:space="preserve">[įveskite GAVĖJO adresą] </w:t>
                </w:r>
              </w:sdtContent>
            </w:sdt>
          </w:p>
        </w:tc>
      </w:tr>
      <w:tr w:rsidR="00A67AFE" w:rsidRPr="007E1DDE" w14:paraId="380A704A" w14:textId="77777777" w:rsidTr="002E7E2A">
        <w:trPr>
          <w:cantSplit/>
        </w:trPr>
        <w:tc>
          <w:tcPr>
            <w:tcW w:w="4817" w:type="dxa"/>
          </w:tcPr>
          <w:p w14:paraId="10A9BD85" w14:textId="13558738"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color w:val="000000"/>
                <w:spacing w:val="-4"/>
                <w:sz w:val="22"/>
                <w:szCs w:val="22"/>
              </w:rPr>
              <w:t xml:space="preserve">El. p. </w:t>
            </w:r>
            <w:hyperlink r:id="rId10" w:history="1">
              <w:r w:rsidR="007A4CCC">
                <w:rPr>
                  <w:rFonts w:ascii="Tahoma" w:hAnsi="Tahoma" w:cs="Tahoma"/>
                  <w:color w:val="0000FF"/>
                  <w:spacing w:val="-4"/>
                  <w:sz w:val="22"/>
                  <w:szCs w:val="22"/>
                  <w:u w:val="single"/>
                </w:rPr>
                <w:t>versloklientai</w:t>
              </w:r>
              <w:r w:rsidRPr="007E1DDE">
                <w:rPr>
                  <w:rFonts w:ascii="Tahoma" w:hAnsi="Tahoma" w:cs="Tahoma"/>
                  <w:color w:val="0000FF"/>
                  <w:spacing w:val="-4"/>
                  <w:sz w:val="22"/>
                  <w:szCs w:val="22"/>
                  <w:u w:val="single"/>
                </w:rPr>
                <w:t>@registrucentras.lt</w:t>
              </w:r>
            </w:hyperlink>
          </w:p>
        </w:tc>
        <w:tc>
          <w:tcPr>
            <w:tcW w:w="4817" w:type="dxa"/>
          </w:tcPr>
          <w:p w14:paraId="5AD8538F"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placeholder>
                  <w:docPart w:val="0F86E91C3A0849339510483B12D85D0E"/>
                </w:placeholder>
                <w:showingPlcHdr/>
                <w:text/>
              </w:sdtPr>
              <w:sdtEndPr>
                <w:rPr>
                  <w:rStyle w:val="DefaultParagraphFont"/>
                  <w:lang w:eastAsia="x-none"/>
                </w:rPr>
              </w:sdtEndPr>
              <w:sdtContent>
                <w:r w:rsidRPr="007E1DDE">
                  <w:rPr>
                    <w:rFonts w:ascii="Tahoma" w:hAnsi="Tahoma" w:cs="Tahoma"/>
                    <w:color w:val="FF0000"/>
                    <w:sz w:val="22"/>
                    <w:szCs w:val="22"/>
                    <w:lang w:eastAsia="x-none"/>
                  </w:rPr>
                  <w:t>[įveskite el. pašto adresą]</w:t>
                </w:r>
              </w:sdtContent>
            </w:sdt>
          </w:p>
        </w:tc>
      </w:tr>
      <w:tr w:rsidR="00A67AFE" w:rsidRPr="007E1DDE" w14:paraId="1F63799A" w14:textId="77777777" w:rsidTr="002E7E2A">
        <w:trPr>
          <w:cantSplit/>
        </w:trPr>
        <w:tc>
          <w:tcPr>
            <w:tcW w:w="4817" w:type="dxa"/>
          </w:tcPr>
          <w:p w14:paraId="03828A79" w14:textId="77777777"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color w:val="000000"/>
                <w:spacing w:val="-4"/>
                <w:sz w:val="22"/>
                <w:szCs w:val="22"/>
              </w:rPr>
              <w:t>Tel. (8 5) 268 8262</w:t>
            </w:r>
          </w:p>
        </w:tc>
        <w:tc>
          <w:tcPr>
            <w:tcW w:w="4817" w:type="dxa"/>
          </w:tcPr>
          <w:p w14:paraId="4206F14A"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placeholder>
                  <w:docPart w:val="B57E0FBC0E694957A21BC44C0F71F7FE"/>
                </w:placeholder>
                <w:showingPlcHdr/>
                <w:text/>
              </w:sdtPr>
              <w:sdtEndPr>
                <w:rPr>
                  <w:rStyle w:val="DefaultParagraphFont"/>
                  <w:lang w:eastAsia="x-none"/>
                </w:rPr>
              </w:sdtEndPr>
              <w:sdtContent>
                <w:r w:rsidRPr="007E1DDE">
                  <w:rPr>
                    <w:rFonts w:ascii="Tahoma" w:hAnsi="Tahoma" w:cs="Tahoma"/>
                    <w:color w:val="FF0000"/>
                    <w:sz w:val="22"/>
                    <w:szCs w:val="22"/>
                    <w:lang w:eastAsia="x-none"/>
                  </w:rPr>
                  <w:t>[įveskite telefono numerį]</w:t>
                </w:r>
              </w:sdtContent>
            </w:sdt>
          </w:p>
        </w:tc>
      </w:tr>
      <w:tr w:rsidR="00A67AFE" w:rsidRPr="007E1DDE" w14:paraId="436CFD10" w14:textId="77777777" w:rsidTr="002E7E2A">
        <w:trPr>
          <w:cantSplit/>
        </w:trPr>
        <w:tc>
          <w:tcPr>
            <w:tcW w:w="4817" w:type="dxa"/>
          </w:tcPr>
          <w:p w14:paraId="463CDAFE"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Faks. (8 5) 268 8311</w:t>
            </w:r>
          </w:p>
        </w:tc>
        <w:tc>
          <w:tcPr>
            <w:tcW w:w="4817" w:type="dxa"/>
          </w:tcPr>
          <w:p w14:paraId="27AA1825" w14:textId="77777777" w:rsidR="00A67AFE" w:rsidRPr="007E1DDE" w:rsidRDefault="00A67AFE" w:rsidP="007E1DDE">
            <w:pPr>
              <w:rPr>
                <w:rFonts w:ascii="Tahoma" w:hAnsi="Tahoma" w:cs="Tahoma"/>
                <w:sz w:val="22"/>
                <w:szCs w:val="22"/>
                <w:lang w:eastAsia="x-none"/>
              </w:rPr>
            </w:pPr>
          </w:p>
        </w:tc>
      </w:tr>
      <w:tr w:rsidR="00A67AFE" w:rsidRPr="007E1DDE" w14:paraId="605FD182" w14:textId="77777777" w:rsidTr="002E7E2A">
        <w:trPr>
          <w:cantSplit/>
          <w:trHeight w:val="409"/>
        </w:trPr>
        <w:tc>
          <w:tcPr>
            <w:tcW w:w="4817" w:type="dxa"/>
            <w:vMerge w:val="restart"/>
          </w:tcPr>
          <w:p w14:paraId="47351C70"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A. s. LT477044060005572969</w:t>
            </w:r>
          </w:p>
          <w:p w14:paraId="5B90D56B"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AB SEB bankas, banko kodas 70440</w:t>
            </w:r>
            <w:r w:rsidRPr="007E1DDE" w:rsidDel="00011212">
              <w:rPr>
                <w:rFonts w:ascii="Tahoma" w:hAnsi="Tahoma" w:cs="Tahoma"/>
                <w:spacing w:val="-4"/>
                <w:sz w:val="22"/>
                <w:szCs w:val="22"/>
              </w:rPr>
              <w:t xml:space="preserve"> </w:t>
            </w:r>
          </w:p>
          <w:p w14:paraId="5E5856D1"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 s. LT944010042400050387</w:t>
            </w:r>
          </w:p>
          <w:p w14:paraId="7E076DCF"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Luminor Bank AB, banko kodas 40100</w:t>
            </w:r>
          </w:p>
          <w:p w14:paraId="7E0C8EE3"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 s. LT677300010095519600</w:t>
            </w:r>
          </w:p>
          <w:p w14:paraId="42D2A1DC"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„Swedbank“, AB, banko kodas 73000</w:t>
            </w:r>
            <w:r w:rsidRPr="007E1DDE" w:rsidDel="00011212">
              <w:rPr>
                <w:rFonts w:ascii="Tahoma" w:hAnsi="Tahoma" w:cs="Tahoma"/>
                <w:spacing w:val="-4"/>
                <w:sz w:val="22"/>
                <w:szCs w:val="22"/>
              </w:rPr>
              <w:t xml:space="preserve"> </w:t>
            </w:r>
          </w:p>
        </w:tc>
        <w:tc>
          <w:tcPr>
            <w:tcW w:w="4817" w:type="dxa"/>
          </w:tcPr>
          <w:p w14:paraId="25985774" w14:textId="4E245B2C" w:rsidR="00A67AFE" w:rsidRPr="007E1DDE" w:rsidRDefault="00A67AFE" w:rsidP="007E1DDE">
            <w:pPr>
              <w:rPr>
                <w:rFonts w:ascii="Tahoma" w:hAnsi="Tahoma" w:cs="Tahoma"/>
                <w:sz w:val="22"/>
                <w:szCs w:val="22"/>
                <w:lang w:eastAsia="x-none"/>
              </w:rPr>
            </w:pPr>
          </w:p>
        </w:tc>
      </w:tr>
      <w:tr w:rsidR="00A67AFE" w:rsidRPr="007E1DDE" w14:paraId="1C1EA7B4" w14:textId="77777777" w:rsidTr="002E7E2A">
        <w:trPr>
          <w:cantSplit/>
          <w:trHeight w:val="408"/>
        </w:trPr>
        <w:tc>
          <w:tcPr>
            <w:tcW w:w="4817" w:type="dxa"/>
            <w:vMerge/>
          </w:tcPr>
          <w:p w14:paraId="56F5564C" w14:textId="77777777" w:rsidR="00A67AFE" w:rsidRPr="007E1DDE" w:rsidRDefault="00A67AFE" w:rsidP="007E1DDE">
            <w:pPr>
              <w:tabs>
                <w:tab w:val="left" w:pos="0"/>
              </w:tabs>
              <w:ind w:left="-105"/>
              <w:jc w:val="both"/>
              <w:rPr>
                <w:rFonts w:ascii="Tahoma" w:hAnsi="Tahoma" w:cs="Tahoma"/>
                <w:spacing w:val="-4"/>
                <w:sz w:val="22"/>
                <w:szCs w:val="22"/>
              </w:rPr>
            </w:pPr>
          </w:p>
        </w:tc>
        <w:tc>
          <w:tcPr>
            <w:tcW w:w="4817" w:type="dxa"/>
          </w:tcPr>
          <w:p w14:paraId="1CFC74EF" w14:textId="3788D941" w:rsidR="00A67AFE" w:rsidRPr="007E1DDE" w:rsidRDefault="00A67AFE" w:rsidP="007E1DDE">
            <w:pPr>
              <w:rPr>
                <w:rFonts w:ascii="Tahoma" w:hAnsi="Tahoma" w:cs="Tahoma"/>
                <w:sz w:val="22"/>
                <w:szCs w:val="22"/>
                <w:lang w:eastAsia="x-none"/>
              </w:rPr>
            </w:pPr>
          </w:p>
        </w:tc>
      </w:tr>
      <w:tr w:rsidR="00A67AFE" w:rsidRPr="007E1DDE" w14:paraId="0F572B7C" w14:textId="77777777" w:rsidTr="002E7E2A">
        <w:trPr>
          <w:cantSplit/>
          <w:trHeight w:val="408"/>
        </w:trPr>
        <w:tc>
          <w:tcPr>
            <w:tcW w:w="4817" w:type="dxa"/>
            <w:vMerge/>
          </w:tcPr>
          <w:p w14:paraId="5F1464AD" w14:textId="77777777" w:rsidR="00A67AFE" w:rsidRPr="007E1DDE" w:rsidRDefault="00A67AFE" w:rsidP="007E1DDE">
            <w:pPr>
              <w:tabs>
                <w:tab w:val="left" w:pos="0"/>
              </w:tabs>
              <w:ind w:left="-105"/>
              <w:jc w:val="both"/>
              <w:rPr>
                <w:rFonts w:ascii="Tahoma" w:hAnsi="Tahoma" w:cs="Tahoma"/>
                <w:spacing w:val="-4"/>
                <w:sz w:val="22"/>
                <w:szCs w:val="22"/>
              </w:rPr>
            </w:pPr>
          </w:p>
        </w:tc>
        <w:tc>
          <w:tcPr>
            <w:tcW w:w="4817" w:type="dxa"/>
          </w:tcPr>
          <w:p w14:paraId="2C673B35" w14:textId="3693C4FE" w:rsidR="00A67AFE" w:rsidRPr="007E1DDE" w:rsidRDefault="00A67AFE" w:rsidP="007E1DDE">
            <w:pPr>
              <w:rPr>
                <w:rFonts w:ascii="Tahoma" w:hAnsi="Tahoma" w:cs="Tahoma"/>
                <w:sz w:val="22"/>
                <w:szCs w:val="22"/>
                <w:lang w:eastAsia="x-none"/>
              </w:rPr>
            </w:pPr>
          </w:p>
        </w:tc>
      </w:tr>
      <w:tr w:rsidR="00A67AFE" w:rsidRPr="007E1DDE" w14:paraId="46EB0688" w14:textId="77777777" w:rsidTr="002E7E2A">
        <w:trPr>
          <w:cantSplit/>
        </w:trPr>
        <w:tc>
          <w:tcPr>
            <w:tcW w:w="4817" w:type="dxa"/>
          </w:tcPr>
          <w:p w14:paraId="1E2BF59D" w14:textId="77777777" w:rsidR="00A67AFE" w:rsidRPr="007E1DDE" w:rsidRDefault="00A67AFE" w:rsidP="007E1DDE">
            <w:pPr>
              <w:tabs>
                <w:tab w:val="left" w:pos="738"/>
              </w:tabs>
              <w:ind w:left="-113"/>
              <w:jc w:val="both"/>
              <w:rPr>
                <w:rFonts w:ascii="Tahoma" w:hAnsi="Tahoma" w:cs="Tahoma"/>
                <w:spacing w:val="-4"/>
                <w:sz w:val="22"/>
                <w:szCs w:val="22"/>
              </w:rPr>
            </w:pPr>
          </w:p>
        </w:tc>
        <w:tc>
          <w:tcPr>
            <w:tcW w:w="4817" w:type="dxa"/>
          </w:tcPr>
          <w:p w14:paraId="177A390B" w14:textId="77777777" w:rsidR="00A67AFE" w:rsidRPr="007E1DDE" w:rsidRDefault="00A67AFE" w:rsidP="007E1DDE">
            <w:pPr>
              <w:rPr>
                <w:rFonts w:ascii="Tahoma" w:hAnsi="Tahoma" w:cs="Tahoma"/>
                <w:sz w:val="22"/>
                <w:szCs w:val="22"/>
                <w:lang w:eastAsia="x-none"/>
              </w:rPr>
            </w:pPr>
          </w:p>
        </w:tc>
      </w:tr>
      <w:tr w:rsidR="00A67AFE" w:rsidRPr="007E1DDE" w14:paraId="3E14A15F" w14:textId="77777777" w:rsidTr="002E7E2A">
        <w:trPr>
          <w:cantSplit/>
          <w:trHeight w:val="790"/>
        </w:trPr>
        <w:tc>
          <w:tcPr>
            <w:tcW w:w="4817" w:type="dxa"/>
          </w:tcPr>
          <w:p w14:paraId="2423EA24" w14:textId="1B7F774B" w:rsidR="007E1DDE" w:rsidRPr="007E1DDE" w:rsidRDefault="007E1DDE" w:rsidP="007E1DDE">
            <w:pPr>
              <w:jc w:val="center"/>
              <w:rPr>
                <w:rFonts w:ascii="Tahoma" w:hAnsi="Tahoma" w:cs="Tahoma"/>
                <w:sz w:val="22"/>
                <w:szCs w:val="22"/>
              </w:rPr>
            </w:pPr>
            <w:r w:rsidRPr="007E1DDE">
              <w:rPr>
                <w:rFonts w:ascii="Tahoma" w:hAnsi="Tahoma" w:cs="Tahoma"/>
                <w:sz w:val="22"/>
                <w:szCs w:val="22"/>
              </w:rPr>
              <w:t>Konsultacijų centro vadovė</w:t>
            </w:r>
          </w:p>
          <w:p w14:paraId="41665756" w14:textId="5E3F0C40" w:rsidR="00A67AFE" w:rsidRPr="007E1DDE" w:rsidRDefault="007B2CDC" w:rsidP="007E1DDE">
            <w:pPr>
              <w:jc w:val="center"/>
              <w:rPr>
                <w:rFonts w:ascii="Tahoma" w:hAnsi="Tahoma" w:cs="Tahoma"/>
                <w:sz w:val="22"/>
                <w:szCs w:val="22"/>
              </w:rPr>
            </w:pPr>
            <w:r>
              <w:rPr>
                <w:rFonts w:ascii="Tahoma" w:hAnsi="Tahoma" w:cs="Tahoma"/>
                <w:sz w:val="22"/>
                <w:szCs w:val="22"/>
              </w:rPr>
              <w:t>Jurgita Ja</w:t>
            </w:r>
            <w:r w:rsidR="007E1DDE" w:rsidRPr="007E1DDE">
              <w:rPr>
                <w:rFonts w:ascii="Tahoma" w:hAnsi="Tahoma" w:cs="Tahoma"/>
                <w:sz w:val="22"/>
                <w:szCs w:val="22"/>
              </w:rPr>
              <w:t>keliūnaitė</w:t>
            </w:r>
          </w:p>
        </w:tc>
        <w:tc>
          <w:tcPr>
            <w:tcW w:w="4817" w:type="dxa"/>
          </w:tcPr>
          <w:p w14:paraId="0E316679" w14:textId="6883DA82" w:rsidR="00A67AFE" w:rsidRPr="007E1DDE" w:rsidRDefault="00611DC0" w:rsidP="007E1DDE">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1252B6F5B16941BD9CC7B868318B0E01"/>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7E1DDE" w:rsidRPr="007E1DDE">
                  <w:rPr>
                    <w:rStyle w:val="PlaceholderText"/>
                    <w:rFonts w:ascii="Tahoma" w:hAnsi="Tahoma" w:cs="Tahoma"/>
                    <w:color w:val="FF0000"/>
                    <w:sz w:val="22"/>
                    <w:szCs w:val="22"/>
                  </w:rPr>
                  <w:t>[įveskite GAVĖJO vardą, pavardę]</w:t>
                </w:r>
              </w:sdtContent>
            </w:sdt>
          </w:p>
          <w:p w14:paraId="1834D679" w14:textId="77777777" w:rsidR="00A67AFE" w:rsidRPr="007E1DDE" w:rsidRDefault="00A67AFE" w:rsidP="007E1DDE">
            <w:pPr>
              <w:rPr>
                <w:rFonts w:ascii="Tahoma" w:hAnsi="Tahoma" w:cs="Tahoma"/>
                <w:sz w:val="22"/>
                <w:szCs w:val="22"/>
              </w:rPr>
            </w:pPr>
          </w:p>
        </w:tc>
      </w:tr>
      <w:tr w:rsidR="00A67AFE" w:rsidRPr="007E1DDE" w14:paraId="53032A48" w14:textId="77777777" w:rsidTr="002E7E2A">
        <w:trPr>
          <w:cantSplit/>
          <w:trHeight w:val="790"/>
        </w:trPr>
        <w:tc>
          <w:tcPr>
            <w:tcW w:w="4817" w:type="dxa"/>
          </w:tcPr>
          <w:p w14:paraId="387F82F1"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_____________________________</w:t>
            </w:r>
          </w:p>
          <w:p w14:paraId="0ECF31B1"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(Parašas)</w:t>
            </w:r>
          </w:p>
          <w:p w14:paraId="3DB21A7C" w14:textId="77777777" w:rsidR="00A67AFE" w:rsidRPr="007E1DDE" w:rsidRDefault="00A67AFE" w:rsidP="007E1DDE">
            <w:pPr>
              <w:jc w:val="right"/>
              <w:rPr>
                <w:rFonts w:ascii="Tahoma" w:hAnsi="Tahoma" w:cs="Tahoma"/>
                <w:sz w:val="22"/>
                <w:szCs w:val="22"/>
              </w:rPr>
            </w:pPr>
            <w:r w:rsidRPr="007E1DDE">
              <w:rPr>
                <w:rFonts w:ascii="Tahoma" w:hAnsi="Tahoma" w:cs="Tahoma"/>
                <w:sz w:val="22"/>
                <w:szCs w:val="22"/>
              </w:rPr>
              <w:t>A.V.</w:t>
            </w:r>
          </w:p>
        </w:tc>
        <w:tc>
          <w:tcPr>
            <w:tcW w:w="4817" w:type="dxa"/>
          </w:tcPr>
          <w:p w14:paraId="74AECFF3"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____________________________</w:t>
            </w:r>
          </w:p>
          <w:p w14:paraId="716C935D"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(Parašas)</w:t>
            </w:r>
          </w:p>
          <w:p w14:paraId="6D5E3AD0" w14:textId="77777777" w:rsidR="00A67AFE" w:rsidRPr="007E1DDE" w:rsidRDefault="00A67AFE" w:rsidP="007E1DDE">
            <w:pPr>
              <w:ind w:firstLine="3996"/>
              <w:rPr>
                <w:rFonts w:ascii="Tahoma" w:hAnsi="Tahoma" w:cs="Tahoma"/>
                <w:sz w:val="22"/>
                <w:szCs w:val="22"/>
              </w:rPr>
            </w:pPr>
          </w:p>
        </w:tc>
      </w:tr>
      <w:tr w:rsidR="00A67AFE" w:rsidRPr="007E1DDE" w14:paraId="2ACF859A" w14:textId="77777777" w:rsidTr="002E7E2A">
        <w:trPr>
          <w:cantSplit/>
          <w:trHeight w:val="180"/>
        </w:trPr>
        <w:tc>
          <w:tcPr>
            <w:tcW w:w="4817" w:type="dxa"/>
          </w:tcPr>
          <w:p w14:paraId="3B79FB93" w14:textId="77777777" w:rsidR="00A67AFE" w:rsidRPr="007E1DDE" w:rsidRDefault="00A67AFE" w:rsidP="007E1DDE">
            <w:pPr>
              <w:jc w:val="both"/>
              <w:rPr>
                <w:rFonts w:ascii="Tahoma" w:hAnsi="Tahoma" w:cs="Tahoma"/>
                <w:sz w:val="22"/>
                <w:szCs w:val="22"/>
              </w:rPr>
            </w:pPr>
            <w:r w:rsidRPr="007E1DDE">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placeholder>
                <w:docPart w:val="D40A19355D584A89A1D8788E277F6688"/>
              </w:placeholder>
              <w:showingPlcHdr/>
              <w:date w:fullDate="2019-12-11T00:00:00Z">
                <w:dateFormat w:val="yyyy 'm.' MMMM d 'd.'"/>
                <w:lid w:val="lt-LT"/>
                <w:storeMappedDataAs w:val="dateTime"/>
                <w:calendar w:val="gregorian"/>
              </w:date>
            </w:sdtPr>
            <w:sdtEndPr>
              <w:rPr>
                <w:rStyle w:val="DefaultParagraphFont"/>
              </w:rPr>
            </w:sdtEndPr>
            <w:sdtContent>
              <w:p w14:paraId="51B51410" w14:textId="77777777" w:rsidR="00A67AFE" w:rsidRPr="007E1DDE" w:rsidRDefault="00A67AFE" w:rsidP="007E1DDE">
                <w:pPr>
                  <w:jc w:val="center"/>
                  <w:rPr>
                    <w:rFonts w:ascii="Tahoma" w:hAnsi="Tahoma" w:cs="Tahoma"/>
                    <w:sz w:val="22"/>
                    <w:szCs w:val="22"/>
                  </w:rPr>
                </w:pPr>
                <w:r w:rsidRPr="007E1DDE">
                  <w:rPr>
                    <w:rFonts w:ascii="Tahoma" w:hAnsi="Tahoma" w:cs="Tahoma"/>
                    <w:color w:val="FF0000"/>
                    <w:sz w:val="22"/>
                    <w:szCs w:val="22"/>
                  </w:rPr>
                  <w:t>[pasirinkite sutarties pasirašymo datą iš kalendoriaus]</w:t>
                </w:r>
              </w:p>
            </w:sdtContent>
          </w:sdt>
        </w:tc>
      </w:tr>
    </w:tbl>
    <w:p w14:paraId="18A59E6C" w14:textId="757C51F6" w:rsidR="00A67AFE" w:rsidRPr="007E1DDE" w:rsidRDefault="00A67AFE" w:rsidP="007E1DDE">
      <w:pPr>
        <w:tabs>
          <w:tab w:val="left" w:pos="0"/>
        </w:tabs>
        <w:jc w:val="both"/>
        <w:rPr>
          <w:rFonts w:ascii="Tahoma" w:hAnsi="Tahoma" w:cs="Tahoma"/>
          <w:b/>
          <w:sz w:val="22"/>
          <w:szCs w:val="22"/>
        </w:rPr>
      </w:pPr>
    </w:p>
    <w:p w14:paraId="3D6137B0" w14:textId="4852EDB6" w:rsidR="00A67AFE" w:rsidRPr="007E1DDE" w:rsidRDefault="00A67AFE" w:rsidP="007E1DDE">
      <w:pPr>
        <w:tabs>
          <w:tab w:val="left" w:pos="0"/>
        </w:tabs>
        <w:jc w:val="both"/>
        <w:rPr>
          <w:rFonts w:ascii="Tahoma" w:hAnsi="Tahoma" w:cs="Tahoma"/>
          <w:b/>
          <w:sz w:val="22"/>
          <w:szCs w:val="22"/>
        </w:rPr>
      </w:pPr>
    </w:p>
    <w:p w14:paraId="30762B05" w14:textId="6DAF949D" w:rsidR="00A67AFE" w:rsidRPr="007E1DDE" w:rsidRDefault="00A67AFE" w:rsidP="007E1DDE">
      <w:pPr>
        <w:tabs>
          <w:tab w:val="left" w:pos="0"/>
        </w:tabs>
        <w:jc w:val="both"/>
        <w:rPr>
          <w:rFonts w:ascii="Tahoma" w:hAnsi="Tahoma" w:cs="Tahoma"/>
          <w:b/>
          <w:sz w:val="22"/>
          <w:szCs w:val="22"/>
        </w:rPr>
      </w:pPr>
    </w:p>
    <w:p w14:paraId="03E53C41" w14:textId="0545EA76" w:rsidR="00A67AFE" w:rsidRPr="007E1DDE" w:rsidRDefault="00A67AFE" w:rsidP="007E1DDE">
      <w:pPr>
        <w:tabs>
          <w:tab w:val="left" w:pos="0"/>
        </w:tabs>
        <w:jc w:val="both"/>
        <w:rPr>
          <w:rFonts w:ascii="Tahoma" w:hAnsi="Tahoma" w:cs="Tahoma"/>
          <w:b/>
          <w:sz w:val="22"/>
          <w:szCs w:val="22"/>
        </w:rPr>
      </w:pPr>
    </w:p>
    <w:p w14:paraId="66406970" w14:textId="0800F5A6" w:rsidR="00A67AFE" w:rsidRPr="007E1DDE" w:rsidRDefault="00A67AFE" w:rsidP="007E1DDE">
      <w:pPr>
        <w:tabs>
          <w:tab w:val="left" w:pos="0"/>
        </w:tabs>
        <w:jc w:val="both"/>
        <w:rPr>
          <w:rFonts w:ascii="Tahoma" w:hAnsi="Tahoma" w:cs="Tahoma"/>
          <w:b/>
          <w:sz w:val="22"/>
          <w:szCs w:val="22"/>
        </w:rPr>
      </w:pPr>
    </w:p>
    <w:p w14:paraId="27DC8C64" w14:textId="2C9AC426" w:rsidR="00A67AFE" w:rsidRPr="007E1DDE" w:rsidRDefault="00A67AFE" w:rsidP="007E1DDE">
      <w:pPr>
        <w:tabs>
          <w:tab w:val="left" w:pos="0"/>
        </w:tabs>
        <w:jc w:val="both"/>
        <w:rPr>
          <w:rFonts w:ascii="Tahoma" w:hAnsi="Tahoma" w:cs="Tahoma"/>
          <w:b/>
          <w:sz w:val="22"/>
          <w:szCs w:val="22"/>
        </w:rPr>
      </w:pPr>
    </w:p>
    <w:p w14:paraId="4863AA97" w14:textId="6A0020DC" w:rsidR="00A67AFE" w:rsidRPr="007E1DDE" w:rsidRDefault="00A67AFE" w:rsidP="007E1DDE">
      <w:pPr>
        <w:tabs>
          <w:tab w:val="left" w:pos="0"/>
        </w:tabs>
        <w:jc w:val="both"/>
        <w:rPr>
          <w:rFonts w:ascii="Tahoma" w:hAnsi="Tahoma" w:cs="Tahoma"/>
          <w:b/>
          <w:sz w:val="22"/>
          <w:szCs w:val="22"/>
        </w:rPr>
      </w:pPr>
    </w:p>
    <w:p w14:paraId="21F99222" w14:textId="1CF30478" w:rsidR="00A67AFE" w:rsidRPr="007E1DDE" w:rsidRDefault="00A67AFE" w:rsidP="007E1DDE">
      <w:pPr>
        <w:tabs>
          <w:tab w:val="left" w:pos="0"/>
        </w:tabs>
        <w:jc w:val="both"/>
        <w:rPr>
          <w:rFonts w:ascii="Tahoma" w:hAnsi="Tahoma" w:cs="Tahoma"/>
          <w:b/>
          <w:sz w:val="22"/>
          <w:szCs w:val="22"/>
        </w:rPr>
      </w:pPr>
    </w:p>
    <w:p w14:paraId="31FF2937" w14:textId="7F55671F" w:rsidR="00A67AFE" w:rsidRPr="007E1DDE" w:rsidRDefault="00A67AFE" w:rsidP="007E1DDE">
      <w:pPr>
        <w:tabs>
          <w:tab w:val="left" w:pos="0"/>
        </w:tabs>
        <w:jc w:val="both"/>
        <w:rPr>
          <w:rFonts w:ascii="Tahoma" w:hAnsi="Tahoma" w:cs="Tahoma"/>
          <w:b/>
          <w:sz w:val="22"/>
          <w:szCs w:val="22"/>
        </w:rPr>
      </w:pPr>
    </w:p>
    <w:p w14:paraId="0A61F9EA" w14:textId="51333AA9" w:rsidR="00A67AFE" w:rsidRPr="007E1DDE" w:rsidRDefault="00A67AFE" w:rsidP="007E1DDE">
      <w:pPr>
        <w:tabs>
          <w:tab w:val="left" w:pos="0"/>
        </w:tabs>
        <w:jc w:val="both"/>
        <w:rPr>
          <w:rFonts w:ascii="Tahoma" w:hAnsi="Tahoma" w:cs="Tahoma"/>
          <w:b/>
          <w:sz w:val="22"/>
          <w:szCs w:val="22"/>
        </w:rPr>
      </w:pPr>
    </w:p>
    <w:p w14:paraId="355E3E43" w14:textId="41BB4C8C" w:rsidR="00A67AFE" w:rsidRPr="007E1DDE" w:rsidRDefault="00A67AFE" w:rsidP="007E1DDE">
      <w:pPr>
        <w:tabs>
          <w:tab w:val="left" w:pos="0"/>
        </w:tabs>
        <w:jc w:val="both"/>
        <w:rPr>
          <w:rFonts w:ascii="Tahoma" w:hAnsi="Tahoma" w:cs="Tahoma"/>
          <w:b/>
          <w:sz w:val="22"/>
          <w:szCs w:val="22"/>
        </w:rPr>
      </w:pPr>
    </w:p>
    <w:p w14:paraId="497466A8" w14:textId="0D1D25B6" w:rsidR="00A67AFE" w:rsidRPr="007E1DDE" w:rsidRDefault="00A67AFE" w:rsidP="007E1DDE">
      <w:pPr>
        <w:tabs>
          <w:tab w:val="left" w:pos="0"/>
        </w:tabs>
        <w:jc w:val="both"/>
        <w:rPr>
          <w:rFonts w:ascii="Tahoma" w:hAnsi="Tahoma" w:cs="Tahoma"/>
          <w:b/>
          <w:sz w:val="22"/>
          <w:szCs w:val="22"/>
        </w:rPr>
      </w:pPr>
    </w:p>
    <w:p w14:paraId="323C723D" w14:textId="256DE9AF" w:rsidR="00A67AFE" w:rsidRPr="007E1DDE" w:rsidRDefault="00A67AFE" w:rsidP="007E1DDE">
      <w:pPr>
        <w:tabs>
          <w:tab w:val="left" w:pos="0"/>
        </w:tabs>
        <w:jc w:val="both"/>
        <w:rPr>
          <w:rFonts w:ascii="Tahoma" w:hAnsi="Tahoma" w:cs="Tahoma"/>
          <w:b/>
          <w:sz w:val="22"/>
          <w:szCs w:val="22"/>
        </w:rPr>
      </w:pPr>
    </w:p>
    <w:p w14:paraId="04AA9CFE" w14:textId="5D3EF68D" w:rsidR="00A67AFE" w:rsidRPr="007E1DDE" w:rsidRDefault="00A67AFE" w:rsidP="007E1DDE">
      <w:pPr>
        <w:tabs>
          <w:tab w:val="left" w:pos="0"/>
        </w:tabs>
        <w:jc w:val="both"/>
        <w:rPr>
          <w:rFonts w:ascii="Tahoma" w:hAnsi="Tahoma" w:cs="Tahoma"/>
          <w:b/>
          <w:sz w:val="22"/>
          <w:szCs w:val="22"/>
        </w:rPr>
      </w:pPr>
    </w:p>
    <w:p w14:paraId="538558E9" w14:textId="1C83BC0E" w:rsidR="00A67AFE" w:rsidRPr="007E1DDE" w:rsidRDefault="00A67AFE" w:rsidP="007E1DDE">
      <w:pPr>
        <w:tabs>
          <w:tab w:val="left" w:pos="0"/>
        </w:tabs>
        <w:jc w:val="both"/>
        <w:rPr>
          <w:rFonts w:ascii="Tahoma" w:hAnsi="Tahoma" w:cs="Tahoma"/>
          <w:b/>
          <w:sz w:val="22"/>
          <w:szCs w:val="22"/>
        </w:rPr>
      </w:pPr>
    </w:p>
    <w:p w14:paraId="04D22BF9" w14:textId="5B7BC242" w:rsidR="00A67AFE" w:rsidRPr="007E1DDE" w:rsidRDefault="00A67AFE" w:rsidP="007E1DDE">
      <w:pPr>
        <w:tabs>
          <w:tab w:val="left" w:pos="0"/>
        </w:tabs>
        <w:jc w:val="both"/>
        <w:rPr>
          <w:rFonts w:ascii="Tahoma" w:hAnsi="Tahoma" w:cs="Tahoma"/>
          <w:b/>
          <w:sz w:val="22"/>
          <w:szCs w:val="22"/>
        </w:rPr>
      </w:pPr>
    </w:p>
    <w:p w14:paraId="35D84168" w14:textId="547D002B" w:rsidR="00A67AFE" w:rsidRPr="007E1DDE" w:rsidRDefault="00A67AFE" w:rsidP="007E1DDE">
      <w:pPr>
        <w:tabs>
          <w:tab w:val="left" w:pos="0"/>
        </w:tabs>
        <w:jc w:val="both"/>
        <w:rPr>
          <w:rFonts w:ascii="Tahoma" w:hAnsi="Tahoma" w:cs="Tahoma"/>
          <w:b/>
          <w:sz w:val="22"/>
          <w:szCs w:val="22"/>
        </w:rPr>
      </w:pPr>
    </w:p>
    <w:p w14:paraId="5C4570A5" w14:textId="046797B1" w:rsidR="00950631" w:rsidRPr="007E1DDE" w:rsidRDefault="00950631" w:rsidP="007E1DDE">
      <w:pPr>
        <w:jc w:val="both"/>
        <w:rPr>
          <w:rFonts w:ascii="Tahoma" w:hAnsi="Tahoma" w:cs="Tahoma"/>
          <w:b/>
          <w:sz w:val="22"/>
          <w:szCs w:val="22"/>
        </w:rPr>
        <w:sectPr w:rsidR="00950631" w:rsidRPr="007E1DDE" w:rsidSect="00A67AFE">
          <w:headerReference w:type="even" r:id="rId11"/>
          <w:headerReference w:type="default" r:id="rId12"/>
          <w:headerReference w:type="first" r:id="rId13"/>
          <w:pgSz w:w="11906" w:h="16838" w:code="9"/>
          <w:pgMar w:top="850" w:right="562" w:bottom="1138" w:left="1138" w:header="562" w:footer="562" w:gutter="0"/>
          <w:cols w:space="1296"/>
          <w:titlePg/>
        </w:sectPr>
      </w:pPr>
    </w:p>
    <w:p w14:paraId="6EFF6412" w14:textId="3956A445" w:rsidR="00290603" w:rsidRPr="007E1DDE" w:rsidRDefault="00D1421D" w:rsidP="007E1DDE">
      <w:pPr>
        <w:pStyle w:val="Caption"/>
        <w:jc w:val="right"/>
        <w:rPr>
          <w:rFonts w:ascii="Tahoma" w:hAnsi="Tahoma" w:cs="Tahoma"/>
          <w:b w:val="0"/>
          <w:bCs w:val="0"/>
          <w:color w:val="000000"/>
          <w:sz w:val="22"/>
          <w:szCs w:val="22"/>
        </w:rPr>
      </w:pPr>
      <w:r w:rsidRPr="007E1DDE">
        <w:rPr>
          <w:rFonts w:ascii="Tahoma" w:hAnsi="Tahoma" w:cs="Tahoma"/>
          <w:b w:val="0"/>
          <w:bCs w:val="0"/>
          <w:sz w:val="22"/>
          <w:szCs w:val="22"/>
        </w:rPr>
        <w:lastRenderedPageBreak/>
        <w:tab/>
      </w:r>
      <w:r w:rsidRPr="007E1DDE">
        <w:rPr>
          <w:rFonts w:ascii="Tahoma" w:hAnsi="Tahoma" w:cs="Tahoma"/>
          <w:b w:val="0"/>
          <w:bCs w:val="0"/>
          <w:sz w:val="22"/>
          <w:szCs w:val="22"/>
        </w:rPr>
        <w:tab/>
        <w:t xml:space="preserve">  </w:t>
      </w:r>
      <w:r w:rsidR="00290603" w:rsidRPr="007E1DDE">
        <w:rPr>
          <w:rFonts w:ascii="Tahoma" w:hAnsi="Tahoma" w:cs="Tahoma"/>
          <w:b w:val="0"/>
          <w:bCs w:val="0"/>
          <w:sz w:val="22"/>
          <w:szCs w:val="22"/>
        </w:rPr>
        <w:t xml:space="preserve">Duomenų </w:t>
      </w:r>
      <w:r w:rsidR="00290603" w:rsidRPr="007E1DDE">
        <w:rPr>
          <w:rFonts w:ascii="Tahoma" w:hAnsi="Tahoma" w:cs="Tahoma"/>
          <w:b w:val="0"/>
          <w:bCs w:val="0"/>
          <w:color w:val="000000"/>
          <w:sz w:val="22"/>
          <w:szCs w:val="22"/>
        </w:rPr>
        <w:t>teikimo</w:t>
      </w:r>
      <w:r w:rsidR="00290603" w:rsidRPr="007E1DDE" w:rsidDel="003F3B74">
        <w:rPr>
          <w:rFonts w:ascii="Tahoma" w:hAnsi="Tahoma" w:cs="Tahoma"/>
          <w:b w:val="0"/>
          <w:bCs w:val="0"/>
          <w:sz w:val="22"/>
          <w:szCs w:val="22"/>
        </w:rPr>
        <w:t xml:space="preserve"> </w:t>
      </w:r>
      <w:r w:rsidR="000F706E" w:rsidRPr="007E1DDE">
        <w:rPr>
          <w:rFonts w:ascii="Tahoma" w:hAnsi="Tahoma" w:cs="Tahoma"/>
          <w:b w:val="0"/>
          <w:bCs w:val="0"/>
          <w:sz w:val="22"/>
          <w:szCs w:val="22"/>
        </w:rPr>
        <w:t>Testamentų</w:t>
      </w:r>
      <w:r w:rsidR="00290603" w:rsidRPr="007E1DDE">
        <w:rPr>
          <w:rFonts w:ascii="Tahoma" w:hAnsi="Tahoma" w:cs="Tahoma"/>
          <w:b w:val="0"/>
          <w:bCs w:val="0"/>
          <w:color w:val="000000"/>
          <w:sz w:val="22"/>
          <w:szCs w:val="22"/>
        </w:rPr>
        <w:t xml:space="preserve"> registrui elektroniniu būdu</w:t>
      </w:r>
    </w:p>
    <w:p w14:paraId="56AF0996" w14:textId="46E35B09" w:rsidR="00290603" w:rsidRPr="007E1DDE" w:rsidRDefault="00290603" w:rsidP="007E1DDE">
      <w:pPr>
        <w:pStyle w:val="Caption"/>
        <w:rPr>
          <w:rFonts w:ascii="Tahoma" w:hAnsi="Tahoma" w:cs="Tahoma"/>
          <w:b w:val="0"/>
          <w:bCs w:val="0"/>
          <w:color w:val="000000"/>
          <w:sz w:val="22"/>
          <w:szCs w:val="22"/>
        </w:rPr>
      </w:pPr>
      <w:r w:rsidRPr="007E1DDE">
        <w:rPr>
          <w:rFonts w:ascii="Tahoma" w:hAnsi="Tahoma" w:cs="Tahoma"/>
          <w:b w:val="0"/>
          <w:bCs w:val="0"/>
          <w:color w:val="000000"/>
          <w:sz w:val="22"/>
          <w:szCs w:val="22"/>
        </w:rPr>
        <w:t xml:space="preserve">                                                   </w:t>
      </w:r>
      <w:r w:rsidR="000F706E" w:rsidRPr="007E1DDE">
        <w:rPr>
          <w:rFonts w:ascii="Tahoma" w:hAnsi="Tahoma" w:cs="Tahoma"/>
          <w:b w:val="0"/>
          <w:bCs w:val="0"/>
          <w:color w:val="000000"/>
          <w:sz w:val="22"/>
          <w:szCs w:val="22"/>
        </w:rPr>
        <w:t xml:space="preserve">               </w:t>
      </w:r>
      <w:r w:rsidRPr="007E1DDE">
        <w:rPr>
          <w:rFonts w:ascii="Tahoma" w:hAnsi="Tahoma" w:cs="Tahoma"/>
          <w:b w:val="0"/>
          <w:bCs w:val="0"/>
          <w:color w:val="000000"/>
          <w:sz w:val="22"/>
          <w:szCs w:val="22"/>
        </w:rPr>
        <w:t xml:space="preserve">sutarties Nr. </w:t>
      </w:r>
    </w:p>
    <w:p w14:paraId="140FB3DC" w14:textId="128ED402" w:rsidR="00290603" w:rsidRPr="007E1DDE" w:rsidRDefault="00290603" w:rsidP="007E1DDE">
      <w:pPr>
        <w:pStyle w:val="Caption"/>
        <w:rPr>
          <w:rFonts w:ascii="Tahoma" w:hAnsi="Tahoma" w:cs="Tahoma"/>
          <w:b w:val="0"/>
          <w:bCs w:val="0"/>
          <w:color w:val="000000"/>
          <w:sz w:val="22"/>
          <w:szCs w:val="22"/>
        </w:rPr>
      </w:pPr>
      <w:r w:rsidRPr="007E1DDE">
        <w:rPr>
          <w:rFonts w:ascii="Tahoma" w:hAnsi="Tahoma" w:cs="Tahoma"/>
          <w:b w:val="0"/>
          <w:bCs w:val="0"/>
          <w:color w:val="000000"/>
          <w:sz w:val="22"/>
          <w:szCs w:val="22"/>
        </w:rPr>
        <w:t xml:space="preserve">                                            </w:t>
      </w:r>
      <w:r w:rsidR="000F706E" w:rsidRPr="007E1DDE">
        <w:rPr>
          <w:rFonts w:ascii="Tahoma" w:hAnsi="Tahoma" w:cs="Tahoma"/>
          <w:b w:val="0"/>
          <w:bCs w:val="0"/>
          <w:color w:val="000000"/>
          <w:sz w:val="22"/>
          <w:szCs w:val="22"/>
        </w:rPr>
        <w:t xml:space="preserve">               </w:t>
      </w:r>
      <w:r w:rsidRPr="007E1DDE">
        <w:rPr>
          <w:rFonts w:ascii="Tahoma" w:hAnsi="Tahoma" w:cs="Tahoma"/>
          <w:b w:val="0"/>
          <w:bCs w:val="0"/>
          <w:color w:val="000000"/>
          <w:sz w:val="22"/>
          <w:szCs w:val="22"/>
        </w:rPr>
        <w:t>priedas</w:t>
      </w:r>
    </w:p>
    <w:p w14:paraId="0C681570" w14:textId="77777777" w:rsidR="008D1467" w:rsidRPr="007E1DDE" w:rsidRDefault="008D1467" w:rsidP="007E1DDE">
      <w:pPr>
        <w:rPr>
          <w:rFonts w:ascii="Tahoma" w:hAnsi="Tahoma" w:cs="Tahoma"/>
          <w:sz w:val="22"/>
          <w:szCs w:val="22"/>
        </w:rPr>
      </w:pPr>
    </w:p>
    <w:p w14:paraId="322CD325" w14:textId="743FFF7E" w:rsidR="008D1467" w:rsidRPr="007E1DDE" w:rsidRDefault="008D1467" w:rsidP="007E1DDE">
      <w:pPr>
        <w:ind w:left="142"/>
        <w:jc w:val="center"/>
        <w:rPr>
          <w:rFonts w:ascii="Tahoma" w:hAnsi="Tahoma" w:cs="Tahoma"/>
          <w:b/>
          <w:sz w:val="22"/>
          <w:szCs w:val="22"/>
        </w:rPr>
      </w:pPr>
      <w:r w:rsidRPr="007E1DDE">
        <w:rPr>
          <w:rFonts w:ascii="Tahoma" w:hAnsi="Tahoma" w:cs="Tahoma"/>
          <w:b/>
          <w:sz w:val="22"/>
          <w:szCs w:val="22"/>
        </w:rPr>
        <w:t>NOTARO PASKIRTŲ ASMENŲ SĄRAŠAS</w:t>
      </w:r>
    </w:p>
    <w:p w14:paraId="56397A56" w14:textId="77777777" w:rsidR="008D1467" w:rsidRPr="007E1DDE" w:rsidRDefault="008D1467" w:rsidP="007E1DDE">
      <w:pPr>
        <w:ind w:left="142"/>
        <w:jc w:val="center"/>
        <w:rPr>
          <w:rFonts w:ascii="Tahoma" w:hAnsi="Tahoma" w:cs="Tahoma"/>
          <w:b/>
          <w:sz w:val="22"/>
          <w:szCs w:val="22"/>
        </w:rPr>
      </w:pPr>
    </w:p>
    <w:tbl>
      <w:tblPr>
        <w:tblW w:w="15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2470"/>
        <w:gridCol w:w="2431"/>
        <w:gridCol w:w="3888"/>
        <w:gridCol w:w="2687"/>
      </w:tblGrid>
      <w:tr w:rsidR="008D1467" w:rsidRPr="007E1DDE" w14:paraId="7BF937F7" w14:textId="77777777" w:rsidTr="008E3D78">
        <w:trPr>
          <w:cantSplit/>
        </w:trPr>
        <w:tc>
          <w:tcPr>
            <w:tcW w:w="425" w:type="dxa"/>
            <w:vAlign w:val="center"/>
          </w:tcPr>
          <w:p w14:paraId="7CAD0396" w14:textId="77777777" w:rsidR="008D1467" w:rsidRPr="007E1DDE" w:rsidRDefault="008D1467" w:rsidP="007E1DDE">
            <w:pPr>
              <w:ind w:left="-111" w:right="-111"/>
              <w:jc w:val="center"/>
              <w:rPr>
                <w:rFonts w:ascii="Tahoma" w:hAnsi="Tahoma" w:cs="Tahoma"/>
                <w:sz w:val="22"/>
                <w:szCs w:val="22"/>
              </w:rPr>
            </w:pPr>
            <w:r w:rsidRPr="007E1DDE">
              <w:rPr>
                <w:rFonts w:ascii="Tahoma" w:hAnsi="Tahoma" w:cs="Tahoma"/>
                <w:sz w:val="22"/>
                <w:szCs w:val="22"/>
              </w:rPr>
              <w:t>Eil. Nr.</w:t>
            </w:r>
          </w:p>
        </w:tc>
        <w:tc>
          <w:tcPr>
            <w:tcW w:w="3119" w:type="dxa"/>
            <w:vAlign w:val="center"/>
          </w:tcPr>
          <w:p w14:paraId="146F86D5"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Vardas, pavardė</w:t>
            </w:r>
          </w:p>
        </w:tc>
        <w:tc>
          <w:tcPr>
            <w:tcW w:w="2470" w:type="dxa"/>
            <w:vAlign w:val="center"/>
          </w:tcPr>
          <w:p w14:paraId="15945E3E"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Pareigos</w:t>
            </w:r>
          </w:p>
        </w:tc>
        <w:tc>
          <w:tcPr>
            <w:tcW w:w="2431" w:type="dxa"/>
            <w:vAlign w:val="center"/>
          </w:tcPr>
          <w:p w14:paraId="77F02139"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Telefonas</w:t>
            </w:r>
          </w:p>
        </w:tc>
        <w:tc>
          <w:tcPr>
            <w:tcW w:w="3888" w:type="dxa"/>
            <w:vAlign w:val="center"/>
          </w:tcPr>
          <w:p w14:paraId="52378A75"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El. paštas </w:t>
            </w:r>
          </w:p>
        </w:tc>
        <w:tc>
          <w:tcPr>
            <w:tcW w:w="2687" w:type="dxa"/>
            <w:vAlign w:val="center"/>
          </w:tcPr>
          <w:p w14:paraId="37C782FF"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Rolė*</w:t>
            </w:r>
          </w:p>
        </w:tc>
      </w:tr>
      <w:tr w:rsidR="008D1467" w:rsidRPr="007E1DDE" w14:paraId="04EBC435" w14:textId="77777777" w:rsidTr="008E3D78">
        <w:trPr>
          <w:cantSplit/>
        </w:trPr>
        <w:tc>
          <w:tcPr>
            <w:tcW w:w="425" w:type="dxa"/>
          </w:tcPr>
          <w:p w14:paraId="22E4FBF0" w14:textId="77777777" w:rsidR="008D1467" w:rsidRPr="007E1DDE" w:rsidRDefault="008D1467" w:rsidP="007E1DDE">
            <w:pPr>
              <w:numPr>
                <w:ilvl w:val="0"/>
                <w:numId w:val="17"/>
              </w:numPr>
              <w:ind w:left="142" w:hanging="142"/>
              <w:contextualSpacing/>
              <w:jc w:val="center"/>
              <w:rPr>
                <w:rFonts w:ascii="Tahoma" w:hAnsi="Tahoma" w:cs="Tahoma"/>
                <w:sz w:val="22"/>
                <w:szCs w:val="22"/>
              </w:rPr>
            </w:pPr>
          </w:p>
        </w:tc>
        <w:tc>
          <w:tcPr>
            <w:tcW w:w="3119" w:type="dxa"/>
          </w:tcPr>
          <w:p w14:paraId="45A1EDBE" w14:textId="77777777" w:rsidR="008D1467" w:rsidRPr="007E1DDE" w:rsidRDefault="008D1467" w:rsidP="007E1DDE">
            <w:pPr>
              <w:ind w:left="142"/>
              <w:jc w:val="both"/>
              <w:rPr>
                <w:rFonts w:ascii="Tahoma" w:hAnsi="Tahoma" w:cs="Tahoma"/>
                <w:sz w:val="22"/>
                <w:szCs w:val="22"/>
              </w:rPr>
            </w:pPr>
          </w:p>
        </w:tc>
        <w:tc>
          <w:tcPr>
            <w:tcW w:w="2470" w:type="dxa"/>
          </w:tcPr>
          <w:p w14:paraId="702A7DC5" w14:textId="77777777" w:rsidR="008D1467" w:rsidRPr="007E1DDE" w:rsidRDefault="008D1467" w:rsidP="007E1DDE">
            <w:pPr>
              <w:ind w:left="142"/>
              <w:jc w:val="both"/>
              <w:rPr>
                <w:rFonts w:ascii="Tahoma" w:hAnsi="Tahoma" w:cs="Tahoma"/>
                <w:sz w:val="22"/>
                <w:szCs w:val="22"/>
              </w:rPr>
            </w:pPr>
          </w:p>
        </w:tc>
        <w:tc>
          <w:tcPr>
            <w:tcW w:w="2431" w:type="dxa"/>
          </w:tcPr>
          <w:p w14:paraId="2927D00D" w14:textId="77777777" w:rsidR="008D1467" w:rsidRPr="007E1DDE" w:rsidRDefault="008D1467" w:rsidP="007E1DDE">
            <w:pPr>
              <w:ind w:left="142"/>
              <w:jc w:val="both"/>
              <w:rPr>
                <w:rFonts w:ascii="Tahoma" w:hAnsi="Tahoma" w:cs="Tahoma"/>
                <w:sz w:val="22"/>
                <w:szCs w:val="22"/>
              </w:rPr>
            </w:pPr>
          </w:p>
        </w:tc>
        <w:tc>
          <w:tcPr>
            <w:tcW w:w="3888" w:type="dxa"/>
          </w:tcPr>
          <w:p w14:paraId="77654255" w14:textId="77777777" w:rsidR="008D1467" w:rsidRPr="007E1DDE" w:rsidRDefault="008D1467" w:rsidP="007E1DDE">
            <w:pPr>
              <w:ind w:left="142"/>
              <w:jc w:val="both"/>
              <w:rPr>
                <w:rFonts w:ascii="Tahoma" w:hAnsi="Tahoma" w:cs="Tahoma"/>
                <w:sz w:val="22"/>
                <w:szCs w:val="22"/>
              </w:rPr>
            </w:pPr>
          </w:p>
        </w:tc>
        <w:tc>
          <w:tcPr>
            <w:tcW w:w="2687" w:type="dxa"/>
          </w:tcPr>
          <w:p w14:paraId="02AEBF41" w14:textId="77777777" w:rsidR="008D1467" w:rsidRPr="007E1DDE" w:rsidRDefault="008D1467" w:rsidP="007E1DDE">
            <w:pPr>
              <w:ind w:left="142"/>
              <w:jc w:val="both"/>
              <w:rPr>
                <w:rFonts w:ascii="Tahoma" w:hAnsi="Tahoma" w:cs="Tahoma"/>
                <w:sz w:val="22"/>
                <w:szCs w:val="22"/>
              </w:rPr>
            </w:pPr>
          </w:p>
        </w:tc>
      </w:tr>
    </w:tbl>
    <w:p w14:paraId="63D2E372" w14:textId="77777777" w:rsidR="008D1467" w:rsidRPr="007E1DDE" w:rsidRDefault="008D1467" w:rsidP="007E1DDE">
      <w:pPr>
        <w:jc w:val="both"/>
        <w:rPr>
          <w:rFonts w:ascii="Tahoma" w:hAnsi="Tahoma" w:cs="Tahoma"/>
          <w:b/>
          <w:sz w:val="22"/>
          <w:szCs w:val="22"/>
        </w:rPr>
      </w:pPr>
    </w:p>
    <w:p w14:paraId="2C6C741B" w14:textId="77777777" w:rsidR="008D1467" w:rsidRPr="007E1DDE" w:rsidRDefault="008D1467" w:rsidP="007E1DDE">
      <w:pPr>
        <w:jc w:val="both"/>
        <w:rPr>
          <w:rFonts w:ascii="Tahoma" w:hAnsi="Tahoma" w:cs="Tahoma"/>
          <w:sz w:val="22"/>
          <w:szCs w:val="22"/>
        </w:rPr>
      </w:pPr>
      <w:r w:rsidRPr="007E1DDE">
        <w:rPr>
          <w:rFonts w:ascii="Tahoma" w:hAnsi="Tahoma" w:cs="Tahoma"/>
          <w:sz w:val="22"/>
          <w:szCs w:val="22"/>
        </w:rPr>
        <w:t>Asmuo (-enys), kuriam (-iems) suteikiama teisė peržiūrėti PVM sąskaitas faktūras: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8D1467" w:rsidRPr="007E1DDE" w14:paraId="16FF29F4" w14:textId="77777777" w:rsidTr="008E3D78">
        <w:trPr>
          <w:trHeight w:val="592"/>
        </w:trPr>
        <w:tc>
          <w:tcPr>
            <w:tcW w:w="567" w:type="dxa"/>
            <w:tcBorders>
              <w:top w:val="single" w:sz="4" w:space="0" w:color="auto"/>
              <w:left w:val="single" w:sz="4" w:space="0" w:color="auto"/>
              <w:bottom w:val="single" w:sz="4" w:space="0" w:color="auto"/>
              <w:right w:val="single" w:sz="4" w:space="0" w:color="auto"/>
            </w:tcBorders>
            <w:hideMark/>
          </w:tcPr>
          <w:p w14:paraId="57AF0959" w14:textId="77777777" w:rsidR="008D1467" w:rsidRPr="007E1DDE" w:rsidRDefault="008D1467" w:rsidP="007E1DDE">
            <w:pPr>
              <w:jc w:val="center"/>
              <w:rPr>
                <w:rFonts w:ascii="Tahoma" w:hAnsi="Tahoma" w:cs="Tahoma"/>
                <w:bCs/>
                <w:sz w:val="22"/>
                <w:szCs w:val="22"/>
              </w:rPr>
            </w:pPr>
            <w:r w:rsidRPr="007E1DDE">
              <w:rPr>
                <w:rFonts w:ascii="Tahoma" w:hAnsi="Tahoma" w:cs="Tahoma"/>
                <w:sz w:val="22"/>
                <w:szCs w:val="22"/>
              </w:rPr>
              <w:t>Eil. Nr.</w:t>
            </w:r>
          </w:p>
        </w:tc>
        <w:tc>
          <w:tcPr>
            <w:tcW w:w="3261" w:type="dxa"/>
            <w:tcBorders>
              <w:top w:val="single" w:sz="4" w:space="0" w:color="auto"/>
              <w:left w:val="single" w:sz="4" w:space="0" w:color="auto"/>
              <w:bottom w:val="single" w:sz="4" w:space="0" w:color="auto"/>
              <w:right w:val="single" w:sz="4" w:space="0" w:color="auto"/>
            </w:tcBorders>
            <w:hideMark/>
          </w:tcPr>
          <w:p w14:paraId="7106777E"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202306A6"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Pareigos</w:t>
            </w:r>
          </w:p>
        </w:tc>
        <w:tc>
          <w:tcPr>
            <w:tcW w:w="3544" w:type="dxa"/>
            <w:tcBorders>
              <w:top w:val="single" w:sz="4" w:space="0" w:color="auto"/>
              <w:left w:val="single" w:sz="4" w:space="0" w:color="auto"/>
              <w:bottom w:val="single" w:sz="4" w:space="0" w:color="auto"/>
              <w:right w:val="single" w:sz="4" w:space="0" w:color="auto"/>
            </w:tcBorders>
            <w:hideMark/>
          </w:tcPr>
          <w:p w14:paraId="7AC2DB1A"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Telefonas</w:t>
            </w:r>
          </w:p>
        </w:tc>
        <w:tc>
          <w:tcPr>
            <w:tcW w:w="4110" w:type="dxa"/>
            <w:tcBorders>
              <w:top w:val="single" w:sz="4" w:space="0" w:color="auto"/>
              <w:left w:val="single" w:sz="4" w:space="0" w:color="auto"/>
              <w:bottom w:val="single" w:sz="4" w:space="0" w:color="auto"/>
              <w:right w:val="single" w:sz="4" w:space="0" w:color="auto"/>
            </w:tcBorders>
            <w:hideMark/>
          </w:tcPr>
          <w:p w14:paraId="205C7B9E"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El. paštas</w:t>
            </w:r>
          </w:p>
        </w:tc>
      </w:tr>
      <w:sdt>
        <w:sdtPr>
          <w:rPr>
            <w:rStyle w:val="Stilius14"/>
            <w:rFonts w:eastAsiaTheme="majorEastAsia"/>
            <w:szCs w:val="22"/>
          </w:rPr>
          <w:id w:val="-907605047"/>
          <w15:repeatingSection/>
        </w:sdtPr>
        <w:sdtEndPr>
          <w:rPr>
            <w:rStyle w:val="Stilius14"/>
          </w:rPr>
        </w:sdtEndPr>
        <w:sdtContent>
          <w:sdt>
            <w:sdtPr>
              <w:rPr>
                <w:rStyle w:val="Stilius14"/>
                <w:rFonts w:eastAsiaTheme="majorEastAsia"/>
                <w:szCs w:val="22"/>
              </w:rPr>
              <w:id w:val="410984007"/>
              <w:placeholder>
                <w:docPart w:val="A7A9B1FA246D43F09A41FD25C5C12C82"/>
              </w:placeholder>
              <w15:repeatingSectionItem/>
            </w:sdtPr>
            <w:sdtEndPr>
              <w:rPr>
                <w:rStyle w:val="Stilius14"/>
              </w:rPr>
            </w:sdtEndPr>
            <w:sdtContent>
              <w:tr w:rsidR="008D1467" w:rsidRPr="007E1DDE" w14:paraId="3736CB06" w14:textId="77777777" w:rsidTr="008E3D78">
                <w:trPr>
                  <w:trHeight w:val="393"/>
                </w:trPr>
                <w:tc>
                  <w:tcPr>
                    <w:tcW w:w="567" w:type="dxa"/>
                    <w:tcBorders>
                      <w:top w:val="single" w:sz="4" w:space="0" w:color="auto"/>
                      <w:left w:val="single" w:sz="4" w:space="0" w:color="auto"/>
                      <w:bottom w:val="single" w:sz="4" w:space="0" w:color="auto"/>
                      <w:right w:val="single" w:sz="4" w:space="0" w:color="auto"/>
                    </w:tcBorders>
                  </w:tcPr>
                  <w:p w14:paraId="55F9290A" w14:textId="77777777" w:rsidR="008D1467" w:rsidRPr="007E1DDE" w:rsidRDefault="008D1467" w:rsidP="007E1DDE">
                    <w:pPr>
                      <w:pStyle w:val="ListParagraph"/>
                      <w:tabs>
                        <w:tab w:val="left" w:pos="368"/>
                      </w:tabs>
                      <w:ind w:left="8"/>
                      <w:rPr>
                        <w:rStyle w:val="Stilius14"/>
                        <w:rFonts w:eastAsiaTheme="majorEastAsia"/>
                        <w:szCs w:val="22"/>
                      </w:rPr>
                    </w:pPr>
                  </w:p>
                </w:tc>
                <w:tc>
                  <w:tcPr>
                    <w:tcW w:w="3261" w:type="dxa"/>
                    <w:tcBorders>
                      <w:top w:val="single" w:sz="4" w:space="0" w:color="auto"/>
                      <w:left w:val="single" w:sz="4" w:space="0" w:color="auto"/>
                      <w:bottom w:val="single" w:sz="4" w:space="0" w:color="auto"/>
                      <w:right w:val="single" w:sz="4" w:space="0" w:color="auto"/>
                    </w:tcBorders>
                    <w:hideMark/>
                  </w:tcPr>
                  <w:p w14:paraId="52A855B3" w14:textId="77777777" w:rsidR="008D1467" w:rsidRPr="007E1DDE" w:rsidRDefault="008D1467" w:rsidP="007E1DDE">
                    <w:pPr>
                      <w:jc w:val="center"/>
                      <w:rPr>
                        <w:rStyle w:val="Stilius14"/>
                        <w:rFonts w:eastAsiaTheme="majorEastAsia"/>
                        <w:szCs w:val="22"/>
                      </w:rPr>
                    </w:pPr>
                  </w:p>
                </w:tc>
                <w:tc>
                  <w:tcPr>
                    <w:tcW w:w="2835" w:type="dxa"/>
                    <w:tcBorders>
                      <w:top w:val="single" w:sz="4" w:space="0" w:color="auto"/>
                      <w:left w:val="single" w:sz="4" w:space="0" w:color="auto"/>
                      <w:bottom w:val="single" w:sz="4" w:space="0" w:color="auto"/>
                      <w:right w:val="single" w:sz="4" w:space="0" w:color="auto"/>
                    </w:tcBorders>
                    <w:hideMark/>
                  </w:tcPr>
                  <w:p w14:paraId="1EEC918A" w14:textId="77777777" w:rsidR="008D1467" w:rsidRPr="007E1DDE" w:rsidRDefault="008D1467" w:rsidP="007E1DDE">
                    <w:pPr>
                      <w:jc w:val="center"/>
                      <w:rPr>
                        <w:rStyle w:val="Stilius14"/>
                        <w:rFonts w:eastAsiaTheme="majorEastAsia"/>
                        <w:szCs w:val="22"/>
                      </w:rPr>
                    </w:pPr>
                  </w:p>
                </w:tc>
                <w:tc>
                  <w:tcPr>
                    <w:tcW w:w="3544" w:type="dxa"/>
                    <w:tcBorders>
                      <w:top w:val="single" w:sz="4" w:space="0" w:color="auto"/>
                      <w:left w:val="single" w:sz="4" w:space="0" w:color="auto"/>
                      <w:bottom w:val="single" w:sz="4" w:space="0" w:color="auto"/>
                      <w:right w:val="single" w:sz="4" w:space="0" w:color="auto"/>
                    </w:tcBorders>
                    <w:hideMark/>
                  </w:tcPr>
                  <w:p w14:paraId="749828FB" w14:textId="77777777" w:rsidR="008D1467" w:rsidRPr="007E1DDE" w:rsidRDefault="008D1467" w:rsidP="007E1DDE">
                    <w:pPr>
                      <w:jc w:val="center"/>
                      <w:rPr>
                        <w:rStyle w:val="Stilius14"/>
                        <w:rFonts w:eastAsiaTheme="majorEastAsia"/>
                        <w:szCs w:val="22"/>
                      </w:rPr>
                    </w:pPr>
                  </w:p>
                </w:tc>
                <w:tc>
                  <w:tcPr>
                    <w:tcW w:w="4110" w:type="dxa"/>
                    <w:tcBorders>
                      <w:top w:val="single" w:sz="4" w:space="0" w:color="auto"/>
                      <w:left w:val="single" w:sz="4" w:space="0" w:color="auto"/>
                      <w:bottom w:val="single" w:sz="4" w:space="0" w:color="auto"/>
                      <w:right w:val="single" w:sz="4" w:space="0" w:color="auto"/>
                    </w:tcBorders>
                    <w:hideMark/>
                  </w:tcPr>
                  <w:p w14:paraId="0C691AD3" w14:textId="77777777" w:rsidR="008D1467" w:rsidRPr="007E1DDE" w:rsidRDefault="008D1467" w:rsidP="007E1DDE">
                    <w:pPr>
                      <w:jc w:val="center"/>
                      <w:rPr>
                        <w:rStyle w:val="Stilius14"/>
                        <w:rFonts w:eastAsiaTheme="majorEastAsia"/>
                        <w:szCs w:val="22"/>
                      </w:rPr>
                    </w:pPr>
                  </w:p>
                </w:tc>
              </w:tr>
            </w:sdtContent>
          </w:sdt>
        </w:sdtContent>
      </w:sdt>
    </w:tbl>
    <w:p w14:paraId="4C176BC3" w14:textId="77777777" w:rsidR="008D1467" w:rsidRPr="007E1DDE" w:rsidRDefault="008D1467" w:rsidP="007E1DDE">
      <w:pPr>
        <w:jc w:val="both"/>
        <w:rPr>
          <w:rFonts w:ascii="Tahoma" w:hAnsi="Tahoma" w:cs="Tahoma"/>
          <w:b/>
          <w:sz w:val="22"/>
          <w:szCs w:val="22"/>
        </w:rPr>
      </w:pPr>
    </w:p>
    <w:p w14:paraId="398DF5BA" w14:textId="77777777" w:rsidR="008D1467" w:rsidRPr="007E1DDE" w:rsidRDefault="008D1467" w:rsidP="007E1DDE">
      <w:pPr>
        <w:rPr>
          <w:rFonts w:ascii="Tahoma" w:hAnsi="Tahoma" w:cs="Tahoma"/>
          <w:sz w:val="22"/>
          <w:szCs w:val="22"/>
        </w:rPr>
      </w:pPr>
      <w:r w:rsidRPr="007E1DDE">
        <w:rPr>
          <w:rFonts w:ascii="Tahoma" w:hAnsi="Tahoma" w:cs="Tahoma"/>
          <w:sz w:val="22"/>
          <w:szCs w:val="22"/>
        </w:rPr>
        <w:t>Atsakingas asmuo** _____________________________________, el. paštas __________________________________________</w:t>
      </w:r>
    </w:p>
    <w:p w14:paraId="1618AAE7" w14:textId="77777777" w:rsidR="008D1467" w:rsidRPr="007E1DDE" w:rsidRDefault="008D1467" w:rsidP="007E1DDE">
      <w:pPr>
        <w:pStyle w:val="BodyText"/>
        <w:rPr>
          <w:rFonts w:ascii="Tahoma" w:hAnsi="Tahoma" w:cs="Tahoma"/>
          <w:sz w:val="22"/>
          <w:szCs w:val="22"/>
        </w:rPr>
      </w:pPr>
      <w:r w:rsidRPr="007E1DDE">
        <w:rPr>
          <w:rFonts w:ascii="Tahoma" w:hAnsi="Tahoma" w:cs="Tahoma"/>
          <w:sz w:val="22"/>
          <w:szCs w:val="22"/>
        </w:rPr>
        <w:t xml:space="preserve">                                                 (vardas, pavardė)</w:t>
      </w:r>
    </w:p>
    <w:p w14:paraId="4B611A96" w14:textId="77777777" w:rsidR="008D1467" w:rsidRPr="007E1DDE" w:rsidRDefault="008D1467" w:rsidP="007E1DDE">
      <w:pPr>
        <w:pStyle w:val="BodyText"/>
        <w:rPr>
          <w:rFonts w:ascii="Tahoma" w:hAnsi="Tahoma" w:cs="Tahoma"/>
          <w:sz w:val="22"/>
          <w:szCs w:val="22"/>
        </w:rPr>
      </w:pPr>
    </w:p>
    <w:p w14:paraId="6745CEF2" w14:textId="75B5B1BA" w:rsidR="008D1467" w:rsidRPr="007E1DDE" w:rsidRDefault="008D1467" w:rsidP="007E1DDE">
      <w:pPr>
        <w:jc w:val="both"/>
        <w:rPr>
          <w:rFonts w:ascii="Tahoma" w:hAnsi="Tahoma" w:cs="Tahoma"/>
          <w:sz w:val="22"/>
          <w:szCs w:val="22"/>
        </w:rPr>
      </w:pPr>
      <w:r w:rsidRPr="007E1DDE">
        <w:rPr>
          <w:rFonts w:ascii="Tahoma" w:hAnsi="Tahoma" w:cs="Tahoma"/>
          <w:sz w:val="22"/>
          <w:szCs w:val="22"/>
        </w:rPr>
        <w:t xml:space="preserve">* </w:t>
      </w:r>
      <w:r w:rsidRPr="007E1DDE">
        <w:rPr>
          <w:rFonts w:ascii="Tahoma" w:hAnsi="Tahoma" w:cs="Tahoma"/>
          <w:b/>
          <w:sz w:val="22"/>
          <w:szCs w:val="22"/>
        </w:rPr>
        <w:t>Rolė „</w:t>
      </w:r>
      <w:r w:rsidR="00070B1B" w:rsidRPr="007E1DDE">
        <w:rPr>
          <w:rFonts w:ascii="Tahoma" w:hAnsi="Tahoma" w:cs="Tahoma"/>
          <w:b/>
          <w:sz w:val="22"/>
          <w:szCs w:val="22"/>
        </w:rPr>
        <w:t>TRIS n</w:t>
      </w:r>
      <w:r w:rsidRPr="007E1DDE">
        <w:rPr>
          <w:rFonts w:ascii="Tahoma" w:hAnsi="Tahoma" w:cs="Tahoma"/>
          <w:b/>
          <w:sz w:val="22"/>
          <w:szCs w:val="22"/>
        </w:rPr>
        <w:t>otaro padėjėjas“</w:t>
      </w:r>
      <w:r w:rsidRPr="007E1DDE">
        <w:rPr>
          <w:rFonts w:ascii="Tahoma" w:hAnsi="Tahoma" w:cs="Tahoma"/>
          <w:sz w:val="22"/>
          <w:szCs w:val="22"/>
        </w:rPr>
        <w:t xml:space="preserve"> suteikia teisę </w:t>
      </w:r>
      <w:r w:rsidRPr="007E1DDE">
        <w:rPr>
          <w:rFonts w:ascii="Tahoma" w:hAnsi="Tahoma" w:cs="Tahoma"/>
          <w:sz w:val="22"/>
          <w:szCs w:val="22"/>
          <w:u w:val="single"/>
        </w:rPr>
        <w:t xml:space="preserve">užpildyti ir </w:t>
      </w:r>
      <w:r w:rsidR="00070B1B" w:rsidRPr="007E1DDE">
        <w:rPr>
          <w:rFonts w:ascii="Tahoma" w:hAnsi="Tahoma" w:cs="Tahoma"/>
          <w:sz w:val="22"/>
          <w:szCs w:val="22"/>
          <w:u w:val="single"/>
        </w:rPr>
        <w:t>perduoti</w:t>
      </w:r>
      <w:r w:rsidR="005E10FA" w:rsidRPr="007E1DDE">
        <w:rPr>
          <w:rFonts w:ascii="Tahoma" w:hAnsi="Tahoma" w:cs="Tahoma"/>
          <w:sz w:val="22"/>
          <w:szCs w:val="22"/>
          <w:u w:val="single"/>
        </w:rPr>
        <w:t xml:space="preserve"> </w:t>
      </w:r>
      <w:r w:rsidRPr="007E1DDE">
        <w:rPr>
          <w:rFonts w:ascii="Tahoma" w:hAnsi="Tahoma" w:cs="Tahoma"/>
          <w:sz w:val="22"/>
          <w:szCs w:val="22"/>
        </w:rPr>
        <w:t>pranešimus</w:t>
      </w:r>
      <w:r w:rsidR="005E10FA" w:rsidRPr="007E1DDE">
        <w:rPr>
          <w:rFonts w:ascii="Tahoma" w:hAnsi="Tahoma" w:cs="Tahoma"/>
          <w:sz w:val="22"/>
          <w:szCs w:val="22"/>
        </w:rPr>
        <w:t xml:space="preserve"> Programai</w:t>
      </w:r>
      <w:r w:rsidR="00CA5714" w:rsidRPr="007E1DDE">
        <w:rPr>
          <w:rFonts w:ascii="Tahoma" w:hAnsi="Tahoma" w:cs="Tahoma"/>
          <w:sz w:val="22"/>
          <w:szCs w:val="22"/>
        </w:rPr>
        <w:t xml:space="preserve">. </w:t>
      </w:r>
      <w:r w:rsidRPr="007E1DDE">
        <w:rPr>
          <w:rFonts w:ascii="Tahoma" w:hAnsi="Tahoma" w:cs="Tahoma"/>
          <w:b/>
          <w:sz w:val="22"/>
          <w:szCs w:val="22"/>
        </w:rPr>
        <w:t>Sąraše įrašant Notarą, rolė ties juo nenurodoma.</w:t>
      </w:r>
    </w:p>
    <w:tbl>
      <w:tblPr>
        <w:tblpPr w:leftFromText="180" w:rightFromText="180" w:vertAnchor="text" w:horzAnchor="margin" w:tblpXSpec="right" w:tblpY="1009"/>
        <w:tblW w:w="5528" w:type="dxa"/>
        <w:tblLayout w:type="fixed"/>
        <w:tblLook w:val="0000" w:firstRow="0" w:lastRow="0" w:firstColumn="0" w:lastColumn="0" w:noHBand="0" w:noVBand="0"/>
      </w:tblPr>
      <w:tblGrid>
        <w:gridCol w:w="5528"/>
      </w:tblGrid>
      <w:tr w:rsidR="008D1467" w:rsidRPr="007E1DDE" w14:paraId="1F510BF0" w14:textId="77777777" w:rsidTr="008E3D78">
        <w:trPr>
          <w:trHeight w:val="595"/>
        </w:trPr>
        <w:tc>
          <w:tcPr>
            <w:tcW w:w="5528" w:type="dxa"/>
          </w:tcPr>
          <w:p w14:paraId="7C210DAD" w14:textId="4F259047" w:rsidR="008D1467" w:rsidRPr="007E1DDE" w:rsidRDefault="00611DC0" w:rsidP="007E1DDE">
            <w:pPr>
              <w:ind w:left="142"/>
              <w:jc w:val="center"/>
              <w:rPr>
                <w:rFonts w:ascii="Tahoma" w:hAnsi="Tahoma" w:cs="Tahoma"/>
                <w:b/>
                <w:sz w:val="22"/>
                <w:szCs w:val="22"/>
              </w:rPr>
            </w:pPr>
            <w:sdt>
              <w:sdtPr>
                <w:rPr>
                  <w:rFonts w:ascii="Tahoma" w:hAnsi="Tahoma" w:cs="Tahoma"/>
                  <w:b/>
                  <w:sz w:val="22"/>
                  <w:szCs w:val="22"/>
                </w:rPr>
                <w:alias w:val="Notaras"/>
                <w:tag w:val=""/>
                <w:id w:val="867500454"/>
                <w:placeholder>
                  <w:docPart w:val="1A7E6173F6854575BD1A053CC5D6E598"/>
                </w:placeholder>
                <w:dataBinding w:prefixMappings="xmlns:ns0='http://schemas.openxmlformats.org/officeDocument/2006/extended-properties' " w:xpath="/ns0:Properties[1]/ns0:Company[1]" w:storeItemID="{6668398D-A668-4E3E-A5EB-62B293D839F1}"/>
                <w:text/>
              </w:sdtPr>
              <w:sdtEndPr>
                <w:rPr>
                  <w:b w:val="0"/>
                </w:rPr>
              </w:sdtEndPr>
              <w:sdtContent>
                <w:r w:rsidR="008D1467" w:rsidRPr="007E1DDE">
                  <w:rPr>
                    <w:rFonts w:ascii="Tahoma" w:hAnsi="Tahoma" w:cs="Tahoma"/>
                    <w:b/>
                    <w:sz w:val="22"/>
                    <w:szCs w:val="22"/>
                  </w:rPr>
                  <w:t>[įveskite notaro biuro pavadinimą]</w:t>
                </w:r>
              </w:sdtContent>
            </w:sdt>
          </w:p>
          <w:p w14:paraId="1B16980A" w14:textId="71DDF106"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_______________________________________</w:t>
            </w:r>
          </w:p>
          <w:p w14:paraId="4CD38A94"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    (Parašas)            </w:t>
            </w:r>
          </w:p>
          <w:p w14:paraId="6A782C86"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20__ m. _______________ ___ d.            </w:t>
            </w:r>
          </w:p>
        </w:tc>
      </w:tr>
    </w:tbl>
    <w:p w14:paraId="0343C850" w14:textId="77777777" w:rsidR="008D1467" w:rsidRPr="007E1DDE" w:rsidRDefault="008D1467" w:rsidP="007E1DDE">
      <w:pPr>
        <w:jc w:val="both"/>
        <w:rPr>
          <w:rFonts w:ascii="Tahoma" w:hAnsi="Tahoma" w:cs="Tahoma"/>
          <w:iCs/>
          <w:sz w:val="22"/>
          <w:szCs w:val="22"/>
        </w:rPr>
      </w:pPr>
      <w:r w:rsidRPr="007E1DDE">
        <w:rPr>
          <w:rFonts w:ascii="Tahoma" w:hAnsi="Tahoma" w:cs="Tahoma"/>
          <w:iCs/>
          <w:sz w:val="22"/>
          <w:szCs w:val="22"/>
        </w:rPr>
        <w:t>** Nurodoma, jei duomenų vartotojų sąraše yra daugiau nei vienas duomenų vartotojas.</w:t>
      </w:r>
    </w:p>
    <w:p w14:paraId="5A685B89" w14:textId="72AEB965" w:rsidR="008D1467" w:rsidRPr="007E1DDE" w:rsidRDefault="008D1467" w:rsidP="007E1DDE">
      <w:pPr>
        <w:jc w:val="both"/>
        <w:rPr>
          <w:rFonts w:ascii="Tahoma" w:hAnsi="Tahoma" w:cs="Tahoma"/>
          <w:iCs/>
          <w:sz w:val="22"/>
          <w:szCs w:val="22"/>
        </w:rPr>
      </w:pPr>
    </w:p>
    <w:p w14:paraId="340B4995" w14:textId="23758F29" w:rsidR="008D1467" w:rsidRPr="007E1DDE" w:rsidRDefault="008D1467" w:rsidP="007E1DDE">
      <w:pPr>
        <w:jc w:val="both"/>
        <w:rPr>
          <w:rFonts w:ascii="Tahoma" w:hAnsi="Tahoma" w:cs="Tahoma"/>
          <w:iCs/>
          <w:sz w:val="22"/>
          <w:szCs w:val="22"/>
        </w:rPr>
      </w:pPr>
    </w:p>
    <w:p w14:paraId="7001EF42" w14:textId="77777777" w:rsidR="008D1467" w:rsidRPr="007E1DDE" w:rsidRDefault="008D1467" w:rsidP="007E1DDE">
      <w:pPr>
        <w:jc w:val="both"/>
        <w:rPr>
          <w:rFonts w:ascii="Tahoma" w:hAnsi="Tahoma" w:cs="Tahoma"/>
          <w:iCs/>
          <w:sz w:val="22"/>
          <w:szCs w:val="22"/>
          <w:lang w:val="en-US"/>
        </w:rPr>
      </w:pPr>
    </w:p>
    <w:p w14:paraId="708C72A2" w14:textId="77777777" w:rsidR="008D1467" w:rsidRPr="007E1DDE" w:rsidRDefault="008D1467" w:rsidP="007E1DDE">
      <w:pPr>
        <w:jc w:val="both"/>
        <w:rPr>
          <w:rFonts w:ascii="Tahoma" w:hAnsi="Tahoma" w:cs="Tahoma"/>
          <w:iCs/>
          <w:sz w:val="22"/>
          <w:szCs w:val="22"/>
        </w:rPr>
      </w:pPr>
    </w:p>
    <w:p w14:paraId="571695DB" w14:textId="77777777" w:rsidR="008D1467" w:rsidRPr="007E1DDE" w:rsidRDefault="008D1467" w:rsidP="007E1DDE">
      <w:pPr>
        <w:jc w:val="both"/>
        <w:rPr>
          <w:rFonts w:ascii="Tahoma" w:hAnsi="Tahoma" w:cs="Tahoma"/>
          <w:iCs/>
          <w:sz w:val="22"/>
          <w:szCs w:val="22"/>
        </w:rPr>
      </w:pPr>
    </w:p>
    <w:p w14:paraId="187FC6B5" w14:textId="77777777" w:rsidR="008D1467" w:rsidRPr="007E1DDE" w:rsidRDefault="008D1467" w:rsidP="007E1DDE">
      <w:pPr>
        <w:jc w:val="both"/>
        <w:rPr>
          <w:rFonts w:ascii="Tahoma" w:hAnsi="Tahoma" w:cs="Tahoma"/>
          <w:sz w:val="22"/>
          <w:szCs w:val="22"/>
        </w:rPr>
      </w:pPr>
    </w:p>
    <w:p w14:paraId="3973B5C5" w14:textId="77777777" w:rsidR="00290603" w:rsidRPr="007E1DDE" w:rsidRDefault="00290603" w:rsidP="007E1DDE">
      <w:pPr>
        <w:pStyle w:val="Caption"/>
        <w:rPr>
          <w:rFonts w:ascii="Tahoma" w:hAnsi="Tahoma" w:cs="Tahoma"/>
          <w:sz w:val="22"/>
          <w:szCs w:val="22"/>
        </w:rPr>
      </w:pPr>
    </w:p>
    <w:sectPr w:rsidR="00290603" w:rsidRPr="007E1DDE" w:rsidSect="0002517F">
      <w:headerReference w:type="even" r:id="rId14"/>
      <w:headerReference w:type="default" r:id="rId15"/>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C29C" w14:textId="77777777" w:rsidR="00B62DBF" w:rsidRDefault="00B62DBF">
      <w:r>
        <w:separator/>
      </w:r>
    </w:p>
  </w:endnote>
  <w:endnote w:type="continuationSeparator" w:id="0">
    <w:p w14:paraId="7E5F729E" w14:textId="77777777" w:rsidR="00B62DBF" w:rsidRDefault="00B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2226" w14:textId="77777777" w:rsidR="00B62DBF" w:rsidRDefault="00B62DBF">
      <w:r>
        <w:separator/>
      </w:r>
    </w:p>
  </w:footnote>
  <w:footnote w:type="continuationSeparator" w:id="0">
    <w:p w14:paraId="46EDB974" w14:textId="77777777" w:rsidR="00B62DBF" w:rsidRDefault="00B6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648D3F21"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DC0">
      <w:rPr>
        <w:rStyle w:val="PageNumber"/>
        <w:noProof/>
      </w:rPr>
      <w:t>6</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DB1348" w:rsidRDefault="00DB1348"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5AB4C60D"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6E">
      <w:rPr>
        <w:rStyle w:val="PageNumber"/>
        <w:noProof/>
      </w:rPr>
      <w:t>13</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EDA"/>
    <w:multiLevelType w:val="multilevel"/>
    <w:tmpl w:val="6F1C0902"/>
    <w:lvl w:ilvl="0">
      <w:start w:val="18"/>
      <w:numFmt w:val="decimal"/>
      <w:lvlText w:val="%1"/>
      <w:lvlJc w:val="left"/>
      <w:pPr>
        <w:ind w:left="430" w:hanging="43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F53D33"/>
    <w:multiLevelType w:val="multilevel"/>
    <w:tmpl w:val="7D8265A2"/>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311EA8"/>
    <w:multiLevelType w:val="hybridMultilevel"/>
    <w:tmpl w:val="7D28DA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7"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465E4C7B"/>
    <w:multiLevelType w:val="multilevel"/>
    <w:tmpl w:val="AFF245C6"/>
    <w:lvl w:ilvl="0">
      <w:start w:val="18"/>
      <w:numFmt w:val="decimal"/>
      <w:lvlText w:val="%1."/>
      <w:lvlJc w:val="left"/>
      <w:pPr>
        <w:ind w:left="530" w:hanging="530"/>
      </w:pPr>
      <w:rPr>
        <w:rFonts w:hint="default"/>
        <w:sz w:val="24"/>
      </w:rPr>
    </w:lvl>
    <w:lvl w:ilvl="1">
      <w:start w:val="3"/>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10"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3"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657B7BFE"/>
    <w:multiLevelType w:val="hybridMultilevel"/>
    <w:tmpl w:val="038A3D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6"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8"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1"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num w:numId="1">
    <w:abstractNumId w:val="18"/>
  </w:num>
  <w:num w:numId="2">
    <w:abstractNumId w:val="20"/>
  </w:num>
  <w:num w:numId="3">
    <w:abstractNumId w:val="6"/>
  </w:num>
  <w:num w:numId="4">
    <w:abstractNumId w:val="17"/>
  </w:num>
  <w:num w:numId="5">
    <w:abstractNumId w:val="8"/>
  </w:num>
  <w:num w:numId="6">
    <w:abstractNumId w:val="10"/>
  </w:num>
  <w:num w:numId="7">
    <w:abstractNumId w:val="16"/>
  </w:num>
  <w:num w:numId="8">
    <w:abstractNumId w:val="5"/>
  </w:num>
  <w:num w:numId="9">
    <w:abstractNumId w:val="4"/>
  </w:num>
  <w:num w:numId="10">
    <w:abstractNumId w:val="13"/>
  </w:num>
  <w:num w:numId="11">
    <w:abstractNumId w:val="15"/>
  </w:num>
  <w:num w:numId="12">
    <w:abstractNumId w:val="12"/>
  </w:num>
  <w:num w:numId="13">
    <w:abstractNumId w:val="21"/>
  </w:num>
  <w:num w:numId="14">
    <w:abstractNumId w:val="7"/>
  </w:num>
  <w:num w:numId="15">
    <w:abstractNumId w:val="2"/>
  </w:num>
  <w:num w:numId="16">
    <w:abstractNumId w:val="11"/>
  </w:num>
  <w:num w:numId="17">
    <w:abstractNumId w:val="19"/>
  </w:num>
  <w:num w:numId="18">
    <w:abstractNumId w:val="14"/>
  </w:num>
  <w:num w:numId="19">
    <w:abstractNumId w:val="9"/>
  </w:num>
  <w:num w:numId="20">
    <w:abstractNumId w:val="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uN8JZK80mh+53PbjvRfn9+lAHZKX/9hT4VgFpMxne1/EGyMqyYRUIhjqOV8E2VbjgUxJiINoc+7ZCtdAxDCcQ==" w:salt="XlcuPz3UbVq/2OnipPRBb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2AE0"/>
    <w:rsid w:val="00033E58"/>
    <w:rsid w:val="00042FCF"/>
    <w:rsid w:val="00044241"/>
    <w:rsid w:val="00044CBD"/>
    <w:rsid w:val="000508A5"/>
    <w:rsid w:val="00052CB5"/>
    <w:rsid w:val="000532D3"/>
    <w:rsid w:val="0005431D"/>
    <w:rsid w:val="00054C08"/>
    <w:rsid w:val="00056B39"/>
    <w:rsid w:val="000624A7"/>
    <w:rsid w:val="00067113"/>
    <w:rsid w:val="00070B1B"/>
    <w:rsid w:val="00074294"/>
    <w:rsid w:val="00074D2B"/>
    <w:rsid w:val="000760DF"/>
    <w:rsid w:val="00083A0A"/>
    <w:rsid w:val="00084B91"/>
    <w:rsid w:val="00086B9F"/>
    <w:rsid w:val="00090208"/>
    <w:rsid w:val="0009307B"/>
    <w:rsid w:val="0009397A"/>
    <w:rsid w:val="000960CD"/>
    <w:rsid w:val="000A1310"/>
    <w:rsid w:val="000A28F8"/>
    <w:rsid w:val="000A4AE6"/>
    <w:rsid w:val="000A6573"/>
    <w:rsid w:val="000B092E"/>
    <w:rsid w:val="000B25C9"/>
    <w:rsid w:val="000B5754"/>
    <w:rsid w:val="000B6505"/>
    <w:rsid w:val="000B6717"/>
    <w:rsid w:val="000C028A"/>
    <w:rsid w:val="000C337E"/>
    <w:rsid w:val="000C447E"/>
    <w:rsid w:val="000C6125"/>
    <w:rsid w:val="000C7C1E"/>
    <w:rsid w:val="000D35B9"/>
    <w:rsid w:val="000D3CB6"/>
    <w:rsid w:val="000E062F"/>
    <w:rsid w:val="000E6BF7"/>
    <w:rsid w:val="000F17DA"/>
    <w:rsid w:val="000F2C00"/>
    <w:rsid w:val="000F3235"/>
    <w:rsid w:val="000F4D07"/>
    <w:rsid w:val="000F593D"/>
    <w:rsid w:val="000F5E6C"/>
    <w:rsid w:val="000F706E"/>
    <w:rsid w:val="001002F4"/>
    <w:rsid w:val="00102698"/>
    <w:rsid w:val="0011697C"/>
    <w:rsid w:val="001269F9"/>
    <w:rsid w:val="0013287B"/>
    <w:rsid w:val="00133A59"/>
    <w:rsid w:val="0013712D"/>
    <w:rsid w:val="001402DF"/>
    <w:rsid w:val="00143734"/>
    <w:rsid w:val="00144C75"/>
    <w:rsid w:val="00145B2D"/>
    <w:rsid w:val="00145C0B"/>
    <w:rsid w:val="00151C40"/>
    <w:rsid w:val="001521D0"/>
    <w:rsid w:val="00156FA4"/>
    <w:rsid w:val="001612F1"/>
    <w:rsid w:val="0016153E"/>
    <w:rsid w:val="0016205F"/>
    <w:rsid w:val="00162CB8"/>
    <w:rsid w:val="00164A0F"/>
    <w:rsid w:val="00167021"/>
    <w:rsid w:val="00167604"/>
    <w:rsid w:val="001704C5"/>
    <w:rsid w:val="00172D8E"/>
    <w:rsid w:val="00174E6D"/>
    <w:rsid w:val="001809D2"/>
    <w:rsid w:val="00183853"/>
    <w:rsid w:val="00191DB8"/>
    <w:rsid w:val="0019250D"/>
    <w:rsid w:val="001A04B5"/>
    <w:rsid w:val="001A1D23"/>
    <w:rsid w:val="001A39A2"/>
    <w:rsid w:val="001A3AAB"/>
    <w:rsid w:val="001A4DE8"/>
    <w:rsid w:val="001A5414"/>
    <w:rsid w:val="001B0568"/>
    <w:rsid w:val="001B1900"/>
    <w:rsid w:val="001C61F2"/>
    <w:rsid w:val="001C6ED1"/>
    <w:rsid w:val="001C7140"/>
    <w:rsid w:val="001D2939"/>
    <w:rsid w:val="001D2BF7"/>
    <w:rsid w:val="001D3C51"/>
    <w:rsid w:val="001D5D76"/>
    <w:rsid w:val="001D66EF"/>
    <w:rsid w:val="001E2D96"/>
    <w:rsid w:val="001E3CE8"/>
    <w:rsid w:val="001E5F24"/>
    <w:rsid w:val="001E74C6"/>
    <w:rsid w:val="001F1BD5"/>
    <w:rsid w:val="001F3D48"/>
    <w:rsid w:val="001F565F"/>
    <w:rsid w:val="001F68BE"/>
    <w:rsid w:val="002022EB"/>
    <w:rsid w:val="0020336E"/>
    <w:rsid w:val="00204CB3"/>
    <w:rsid w:val="00207858"/>
    <w:rsid w:val="002101D4"/>
    <w:rsid w:val="0021098A"/>
    <w:rsid w:val="0021537B"/>
    <w:rsid w:val="00216F0A"/>
    <w:rsid w:val="00220DA9"/>
    <w:rsid w:val="0022283E"/>
    <w:rsid w:val="00230416"/>
    <w:rsid w:val="002317E8"/>
    <w:rsid w:val="002335BD"/>
    <w:rsid w:val="00237A2B"/>
    <w:rsid w:val="00244AB3"/>
    <w:rsid w:val="00244D7B"/>
    <w:rsid w:val="00252040"/>
    <w:rsid w:val="002530FC"/>
    <w:rsid w:val="00253676"/>
    <w:rsid w:val="00257A67"/>
    <w:rsid w:val="0026220A"/>
    <w:rsid w:val="0026782D"/>
    <w:rsid w:val="002747F8"/>
    <w:rsid w:val="00275285"/>
    <w:rsid w:val="002752F6"/>
    <w:rsid w:val="002776D0"/>
    <w:rsid w:val="00285371"/>
    <w:rsid w:val="002872DB"/>
    <w:rsid w:val="00287676"/>
    <w:rsid w:val="00290603"/>
    <w:rsid w:val="0029075B"/>
    <w:rsid w:val="00290872"/>
    <w:rsid w:val="00291B88"/>
    <w:rsid w:val="0029769E"/>
    <w:rsid w:val="002A3B86"/>
    <w:rsid w:val="002A51CE"/>
    <w:rsid w:val="002A6546"/>
    <w:rsid w:val="002B2372"/>
    <w:rsid w:val="002B2412"/>
    <w:rsid w:val="002B460C"/>
    <w:rsid w:val="002B4B9D"/>
    <w:rsid w:val="002B4F00"/>
    <w:rsid w:val="002B6E4D"/>
    <w:rsid w:val="002C1B2B"/>
    <w:rsid w:val="002C3C78"/>
    <w:rsid w:val="002C5E3C"/>
    <w:rsid w:val="002D59B0"/>
    <w:rsid w:val="002D764C"/>
    <w:rsid w:val="002E2BE3"/>
    <w:rsid w:val="002E3197"/>
    <w:rsid w:val="002E4078"/>
    <w:rsid w:val="002F1A59"/>
    <w:rsid w:val="002F1BAE"/>
    <w:rsid w:val="002F1C4B"/>
    <w:rsid w:val="002F3264"/>
    <w:rsid w:val="002F3633"/>
    <w:rsid w:val="002F62E9"/>
    <w:rsid w:val="002F6707"/>
    <w:rsid w:val="00300079"/>
    <w:rsid w:val="00302C7D"/>
    <w:rsid w:val="0030314C"/>
    <w:rsid w:val="003031C5"/>
    <w:rsid w:val="00303848"/>
    <w:rsid w:val="00304315"/>
    <w:rsid w:val="00304615"/>
    <w:rsid w:val="003062F7"/>
    <w:rsid w:val="0032553C"/>
    <w:rsid w:val="003268A6"/>
    <w:rsid w:val="0032719C"/>
    <w:rsid w:val="00333495"/>
    <w:rsid w:val="00333E6B"/>
    <w:rsid w:val="003353D5"/>
    <w:rsid w:val="003359B3"/>
    <w:rsid w:val="003375FD"/>
    <w:rsid w:val="003406AA"/>
    <w:rsid w:val="0034344D"/>
    <w:rsid w:val="0034707B"/>
    <w:rsid w:val="00347747"/>
    <w:rsid w:val="0035018C"/>
    <w:rsid w:val="00355F1A"/>
    <w:rsid w:val="00360713"/>
    <w:rsid w:val="00366496"/>
    <w:rsid w:val="0036702A"/>
    <w:rsid w:val="0037101F"/>
    <w:rsid w:val="00376EF8"/>
    <w:rsid w:val="003837A2"/>
    <w:rsid w:val="00390447"/>
    <w:rsid w:val="00391A30"/>
    <w:rsid w:val="00392F9A"/>
    <w:rsid w:val="00395E56"/>
    <w:rsid w:val="00396748"/>
    <w:rsid w:val="003967F5"/>
    <w:rsid w:val="00396DED"/>
    <w:rsid w:val="003A0789"/>
    <w:rsid w:val="003A2087"/>
    <w:rsid w:val="003A6B87"/>
    <w:rsid w:val="003B1FB7"/>
    <w:rsid w:val="003C0EDE"/>
    <w:rsid w:val="003C140D"/>
    <w:rsid w:val="003C365D"/>
    <w:rsid w:val="003C390C"/>
    <w:rsid w:val="003C3B3B"/>
    <w:rsid w:val="003C668A"/>
    <w:rsid w:val="003C7637"/>
    <w:rsid w:val="003D2E20"/>
    <w:rsid w:val="003E06F4"/>
    <w:rsid w:val="003E119B"/>
    <w:rsid w:val="003E179F"/>
    <w:rsid w:val="003E262E"/>
    <w:rsid w:val="003E2C55"/>
    <w:rsid w:val="003E3D88"/>
    <w:rsid w:val="003E7F10"/>
    <w:rsid w:val="003F15CB"/>
    <w:rsid w:val="003F3B74"/>
    <w:rsid w:val="003F545B"/>
    <w:rsid w:val="004134F7"/>
    <w:rsid w:val="004138EF"/>
    <w:rsid w:val="00417691"/>
    <w:rsid w:val="004212C2"/>
    <w:rsid w:val="00421AF4"/>
    <w:rsid w:val="00421BEE"/>
    <w:rsid w:val="0042222F"/>
    <w:rsid w:val="0043048A"/>
    <w:rsid w:val="00435E7E"/>
    <w:rsid w:val="00440552"/>
    <w:rsid w:val="00445378"/>
    <w:rsid w:val="00445E72"/>
    <w:rsid w:val="00445E88"/>
    <w:rsid w:val="00447B3F"/>
    <w:rsid w:val="00450047"/>
    <w:rsid w:val="00451269"/>
    <w:rsid w:val="004529B0"/>
    <w:rsid w:val="00452B02"/>
    <w:rsid w:val="004532A8"/>
    <w:rsid w:val="00453758"/>
    <w:rsid w:val="00457672"/>
    <w:rsid w:val="00457797"/>
    <w:rsid w:val="004626F8"/>
    <w:rsid w:val="004646C0"/>
    <w:rsid w:val="004667D5"/>
    <w:rsid w:val="00471E8E"/>
    <w:rsid w:val="004751AE"/>
    <w:rsid w:val="00475310"/>
    <w:rsid w:val="00475A46"/>
    <w:rsid w:val="0047743A"/>
    <w:rsid w:val="004803C7"/>
    <w:rsid w:val="004804D2"/>
    <w:rsid w:val="004827F2"/>
    <w:rsid w:val="0048401B"/>
    <w:rsid w:val="00484CDC"/>
    <w:rsid w:val="004862B3"/>
    <w:rsid w:val="00487C0A"/>
    <w:rsid w:val="00495387"/>
    <w:rsid w:val="004A02E8"/>
    <w:rsid w:val="004A4ED7"/>
    <w:rsid w:val="004A6BED"/>
    <w:rsid w:val="004B6601"/>
    <w:rsid w:val="004B7448"/>
    <w:rsid w:val="004C00FE"/>
    <w:rsid w:val="004C2485"/>
    <w:rsid w:val="004C705F"/>
    <w:rsid w:val="004C7249"/>
    <w:rsid w:val="004C7480"/>
    <w:rsid w:val="004C7592"/>
    <w:rsid w:val="004D13BC"/>
    <w:rsid w:val="004D4870"/>
    <w:rsid w:val="004D553A"/>
    <w:rsid w:val="004E0A9E"/>
    <w:rsid w:val="004E32EF"/>
    <w:rsid w:val="004E4FBE"/>
    <w:rsid w:val="004E5E57"/>
    <w:rsid w:val="004E6ACB"/>
    <w:rsid w:val="004F0C05"/>
    <w:rsid w:val="004F2035"/>
    <w:rsid w:val="004F2D8D"/>
    <w:rsid w:val="004F5381"/>
    <w:rsid w:val="004F6418"/>
    <w:rsid w:val="004F78F1"/>
    <w:rsid w:val="00501ADC"/>
    <w:rsid w:val="0050221E"/>
    <w:rsid w:val="00513FE7"/>
    <w:rsid w:val="005162E8"/>
    <w:rsid w:val="0052349F"/>
    <w:rsid w:val="005279F6"/>
    <w:rsid w:val="005355E1"/>
    <w:rsid w:val="0054095C"/>
    <w:rsid w:val="00541814"/>
    <w:rsid w:val="00541BDB"/>
    <w:rsid w:val="00545E87"/>
    <w:rsid w:val="0054784E"/>
    <w:rsid w:val="00552C5A"/>
    <w:rsid w:val="00553000"/>
    <w:rsid w:val="0055460F"/>
    <w:rsid w:val="00556367"/>
    <w:rsid w:val="005649C8"/>
    <w:rsid w:val="005725FC"/>
    <w:rsid w:val="00574001"/>
    <w:rsid w:val="00575A01"/>
    <w:rsid w:val="00586EB6"/>
    <w:rsid w:val="00591E3A"/>
    <w:rsid w:val="00592FF6"/>
    <w:rsid w:val="00593544"/>
    <w:rsid w:val="005A0DA5"/>
    <w:rsid w:val="005A6A37"/>
    <w:rsid w:val="005B1F05"/>
    <w:rsid w:val="005B5CDA"/>
    <w:rsid w:val="005C1136"/>
    <w:rsid w:val="005C34CB"/>
    <w:rsid w:val="005C424D"/>
    <w:rsid w:val="005C45B4"/>
    <w:rsid w:val="005C46FE"/>
    <w:rsid w:val="005C6CA2"/>
    <w:rsid w:val="005C74B8"/>
    <w:rsid w:val="005D1419"/>
    <w:rsid w:val="005E10FA"/>
    <w:rsid w:val="005E2451"/>
    <w:rsid w:val="005E3F3A"/>
    <w:rsid w:val="005E47B0"/>
    <w:rsid w:val="005E681A"/>
    <w:rsid w:val="005E6C24"/>
    <w:rsid w:val="005E7A00"/>
    <w:rsid w:val="005F13E3"/>
    <w:rsid w:val="005F6676"/>
    <w:rsid w:val="005F6907"/>
    <w:rsid w:val="005F7941"/>
    <w:rsid w:val="005F7FB0"/>
    <w:rsid w:val="00604A43"/>
    <w:rsid w:val="0060580B"/>
    <w:rsid w:val="00606A13"/>
    <w:rsid w:val="00611DC0"/>
    <w:rsid w:val="006134BD"/>
    <w:rsid w:val="00615AC7"/>
    <w:rsid w:val="006160C1"/>
    <w:rsid w:val="00617704"/>
    <w:rsid w:val="00621A0E"/>
    <w:rsid w:val="00625B28"/>
    <w:rsid w:val="006260AC"/>
    <w:rsid w:val="00626BF9"/>
    <w:rsid w:val="0063027E"/>
    <w:rsid w:val="0063105C"/>
    <w:rsid w:val="00633310"/>
    <w:rsid w:val="006335D6"/>
    <w:rsid w:val="0063395C"/>
    <w:rsid w:val="00634DC0"/>
    <w:rsid w:val="00645B32"/>
    <w:rsid w:val="00646FE6"/>
    <w:rsid w:val="00647489"/>
    <w:rsid w:val="00647DCA"/>
    <w:rsid w:val="00650550"/>
    <w:rsid w:val="00651921"/>
    <w:rsid w:val="0065739A"/>
    <w:rsid w:val="0065796F"/>
    <w:rsid w:val="00664325"/>
    <w:rsid w:val="00665511"/>
    <w:rsid w:val="00665910"/>
    <w:rsid w:val="00665BCF"/>
    <w:rsid w:val="00665F2A"/>
    <w:rsid w:val="00667D11"/>
    <w:rsid w:val="006715CC"/>
    <w:rsid w:val="00677913"/>
    <w:rsid w:val="006779AC"/>
    <w:rsid w:val="0068113A"/>
    <w:rsid w:val="00681C00"/>
    <w:rsid w:val="00682673"/>
    <w:rsid w:val="00684E91"/>
    <w:rsid w:val="00686DE7"/>
    <w:rsid w:val="006904EB"/>
    <w:rsid w:val="00691CF3"/>
    <w:rsid w:val="006921DC"/>
    <w:rsid w:val="00694073"/>
    <w:rsid w:val="00694E12"/>
    <w:rsid w:val="00695C6A"/>
    <w:rsid w:val="00696D35"/>
    <w:rsid w:val="006A2A3C"/>
    <w:rsid w:val="006A4CBA"/>
    <w:rsid w:val="006A5C54"/>
    <w:rsid w:val="006B2CF5"/>
    <w:rsid w:val="006B6A22"/>
    <w:rsid w:val="006C2A55"/>
    <w:rsid w:val="006C427A"/>
    <w:rsid w:val="006C4D97"/>
    <w:rsid w:val="006D05E7"/>
    <w:rsid w:val="006D0E26"/>
    <w:rsid w:val="006D55FF"/>
    <w:rsid w:val="006E0534"/>
    <w:rsid w:val="006E6077"/>
    <w:rsid w:val="006F177C"/>
    <w:rsid w:val="006F3DCF"/>
    <w:rsid w:val="006F3F4B"/>
    <w:rsid w:val="006F3FE5"/>
    <w:rsid w:val="00703CE1"/>
    <w:rsid w:val="00706122"/>
    <w:rsid w:val="0070647B"/>
    <w:rsid w:val="007113D6"/>
    <w:rsid w:val="0071386D"/>
    <w:rsid w:val="0071524E"/>
    <w:rsid w:val="007176BF"/>
    <w:rsid w:val="007178DD"/>
    <w:rsid w:val="00720535"/>
    <w:rsid w:val="00720C6C"/>
    <w:rsid w:val="00724BC3"/>
    <w:rsid w:val="00731A5A"/>
    <w:rsid w:val="0073203A"/>
    <w:rsid w:val="007322C5"/>
    <w:rsid w:val="007350E3"/>
    <w:rsid w:val="00747D70"/>
    <w:rsid w:val="0075365A"/>
    <w:rsid w:val="0075460A"/>
    <w:rsid w:val="00755572"/>
    <w:rsid w:val="0076131C"/>
    <w:rsid w:val="00764660"/>
    <w:rsid w:val="00774403"/>
    <w:rsid w:val="00774F15"/>
    <w:rsid w:val="00776352"/>
    <w:rsid w:val="00776E3B"/>
    <w:rsid w:val="007773E7"/>
    <w:rsid w:val="007817E2"/>
    <w:rsid w:val="00784C39"/>
    <w:rsid w:val="00794D2F"/>
    <w:rsid w:val="007A0152"/>
    <w:rsid w:val="007A19F4"/>
    <w:rsid w:val="007A32BA"/>
    <w:rsid w:val="007A33CF"/>
    <w:rsid w:val="007A4CCC"/>
    <w:rsid w:val="007A65B9"/>
    <w:rsid w:val="007B049B"/>
    <w:rsid w:val="007B2CDC"/>
    <w:rsid w:val="007B332E"/>
    <w:rsid w:val="007B54BE"/>
    <w:rsid w:val="007B59CF"/>
    <w:rsid w:val="007B6BE0"/>
    <w:rsid w:val="007C00A4"/>
    <w:rsid w:val="007C0FDB"/>
    <w:rsid w:val="007C2343"/>
    <w:rsid w:val="007C46FB"/>
    <w:rsid w:val="007C4DE8"/>
    <w:rsid w:val="007C67C4"/>
    <w:rsid w:val="007D0392"/>
    <w:rsid w:val="007D1FD2"/>
    <w:rsid w:val="007D2903"/>
    <w:rsid w:val="007D32FC"/>
    <w:rsid w:val="007D4DA6"/>
    <w:rsid w:val="007D5374"/>
    <w:rsid w:val="007E1DDE"/>
    <w:rsid w:val="007F1E65"/>
    <w:rsid w:val="007F2A16"/>
    <w:rsid w:val="007F2A65"/>
    <w:rsid w:val="00800717"/>
    <w:rsid w:val="00803542"/>
    <w:rsid w:val="0080372F"/>
    <w:rsid w:val="00803D1C"/>
    <w:rsid w:val="0080522E"/>
    <w:rsid w:val="00807742"/>
    <w:rsid w:val="00817E43"/>
    <w:rsid w:val="00823F0D"/>
    <w:rsid w:val="00826401"/>
    <w:rsid w:val="00832BC2"/>
    <w:rsid w:val="008340C1"/>
    <w:rsid w:val="00835476"/>
    <w:rsid w:val="00841139"/>
    <w:rsid w:val="00841A40"/>
    <w:rsid w:val="008433E5"/>
    <w:rsid w:val="008534BF"/>
    <w:rsid w:val="00853887"/>
    <w:rsid w:val="00854F7C"/>
    <w:rsid w:val="008564B5"/>
    <w:rsid w:val="00862D3C"/>
    <w:rsid w:val="00862FE0"/>
    <w:rsid w:val="008630AC"/>
    <w:rsid w:val="00863D81"/>
    <w:rsid w:val="00865B32"/>
    <w:rsid w:val="00871DA8"/>
    <w:rsid w:val="00871F3E"/>
    <w:rsid w:val="008735D0"/>
    <w:rsid w:val="00873EF3"/>
    <w:rsid w:val="00876126"/>
    <w:rsid w:val="00887F23"/>
    <w:rsid w:val="0089018C"/>
    <w:rsid w:val="00891C05"/>
    <w:rsid w:val="00894423"/>
    <w:rsid w:val="00894FFC"/>
    <w:rsid w:val="00895C10"/>
    <w:rsid w:val="00895F85"/>
    <w:rsid w:val="00897023"/>
    <w:rsid w:val="008A1CD5"/>
    <w:rsid w:val="008A3856"/>
    <w:rsid w:val="008A469B"/>
    <w:rsid w:val="008B2A45"/>
    <w:rsid w:val="008B2A9D"/>
    <w:rsid w:val="008C180D"/>
    <w:rsid w:val="008C282C"/>
    <w:rsid w:val="008C59E1"/>
    <w:rsid w:val="008D1467"/>
    <w:rsid w:val="008D2B2B"/>
    <w:rsid w:val="008D3833"/>
    <w:rsid w:val="008D38AE"/>
    <w:rsid w:val="008D51ED"/>
    <w:rsid w:val="008D6120"/>
    <w:rsid w:val="008E0E8D"/>
    <w:rsid w:val="008E25F7"/>
    <w:rsid w:val="008E35AD"/>
    <w:rsid w:val="008E4E42"/>
    <w:rsid w:val="008E54F6"/>
    <w:rsid w:val="008E7544"/>
    <w:rsid w:val="008E7A40"/>
    <w:rsid w:val="008F3541"/>
    <w:rsid w:val="008F729A"/>
    <w:rsid w:val="00903409"/>
    <w:rsid w:val="00904047"/>
    <w:rsid w:val="00905B9C"/>
    <w:rsid w:val="00911450"/>
    <w:rsid w:val="0091671E"/>
    <w:rsid w:val="009213FB"/>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815A9"/>
    <w:rsid w:val="009817B0"/>
    <w:rsid w:val="00983DB2"/>
    <w:rsid w:val="0098460E"/>
    <w:rsid w:val="00984F5E"/>
    <w:rsid w:val="0098625C"/>
    <w:rsid w:val="00993B05"/>
    <w:rsid w:val="00993BA8"/>
    <w:rsid w:val="00997E0A"/>
    <w:rsid w:val="009A06D6"/>
    <w:rsid w:val="009A4707"/>
    <w:rsid w:val="009A7FCB"/>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C0D"/>
    <w:rsid w:val="00A047EC"/>
    <w:rsid w:val="00A055EE"/>
    <w:rsid w:val="00A10D56"/>
    <w:rsid w:val="00A10D75"/>
    <w:rsid w:val="00A16107"/>
    <w:rsid w:val="00A21D98"/>
    <w:rsid w:val="00A259C2"/>
    <w:rsid w:val="00A27549"/>
    <w:rsid w:val="00A27876"/>
    <w:rsid w:val="00A30682"/>
    <w:rsid w:val="00A30CE7"/>
    <w:rsid w:val="00A31311"/>
    <w:rsid w:val="00A36A83"/>
    <w:rsid w:val="00A36AA9"/>
    <w:rsid w:val="00A4117D"/>
    <w:rsid w:val="00A43446"/>
    <w:rsid w:val="00A43A15"/>
    <w:rsid w:val="00A443E3"/>
    <w:rsid w:val="00A47792"/>
    <w:rsid w:val="00A50165"/>
    <w:rsid w:val="00A512DC"/>
    <w:rsid w:val="00A519EB"/>
    <w:rsid w:val="00A52108"/>
    <w:rsid w:val="00A52614"/>
    <w:rsid w:val="00A526DA"/>
    <w:rsid w:val="00A55FD8"/>
    <w:rsid w:val="00A645E8"/>
    <w:rsid w:val="00A6583D"/>
    <w:rsid w:val="00A67AFE"/>
    <w:rsid w:val="00A711DB"/>
    <w:rsid w:val="00A765C7"/>
    <w:rsid w:val="00A767C2"/>
    <w:rsid w:val="00A7774D"/>
    <w:rsid w:val="00A80195"/>
    <w:rsid w:val="00A823B4"/>
    <w:rsid w:val="00A96170"/>
    <w:rsid w:val="00A9634F"/>
    <w:rsid w:val="00A965DA"/>
    <w:rsid w:val="00A96EEA"/>
    <w:rsid w:val="00A97CC2"/>
    <w:rsid w:val="00A97D9B"/>
    <w:rsid w:val="00AA5B0B"/>
    <w:rsid w:val="00AB7380"/>
    <w:rsid w:val="00AD028D"/>
    <w:rsid w:val="00AD29A8"/>
    <w:rsid w:val="00AD3A44"/>
    <w:rsid w:val="00AE0202"/>
    <w:rsid w:val="00AE2755"/>
    <w:rsid w:val="00AE2B4C"/>
    <w:rsid w:val="00AE2D65"/>
    <w:rsid w:val="00AE5367"/>
    <w:rsid w:val="00AE5C95"/>
    <w:rsid w:val="00AF1D04"/>
    <w:rsid w:val="00AF4EC7"/>
    <w:rsid w:val="00B00077"/>
    <w:rsid w:val="00B0198C"/>
    <w:rsid w:val="00B04E4B"/>
    <w:rsid w:val="00B1128E"/>
    <w:rsid w:val="00B13122"/>
    <w:rsid w:val="00B21C5C"/>
    <w:rsid w:val="00B22235"/>
    <w:rsid w:val="00B24372"/>
    <w:rsid w:val="00B25847"/>
    <w:rsid w:val="00B43481"/>
    <w:rsid w:val="00B43B39"/>
    <w:rsid w:val="00B47117"/>
    <w:rsid w:val="00B51252"/>
    <w:rsid w:val="00B525B4"/>
    <w:rsid w:val="00B55690"/>
    <w:rsid w:val="00B57321"/>
    <w:rsid w:val="00B619B1"/>
    <w:rsid w:val="00B621FA"/>
    <w:rsid w:val="00B6253F"/>
    <w:rsid w:val="00B62DBF"/>
    <w:rsid w:val="00B63060"/>
    <w:rsid w:val="00B63BB1"/>
    <w:rsid w:val="00B64C07"/>
    <w:rsid w:val="00B6516E"/>
    <w:rsid w:val="00B66108"/>
    <w:rsid w:val="00B67A46"/>
    <w:rsid w:val="00B70AD8"/>
    <w:rsid w:val="00B715C0"/>
    <w:rsid w:val="00B723C9"/>
    <w:rsid w:val="00B75864"/>
    <w:rsid w:val="00B76866"/>
    <w:rsid w:val="00B80A3C"/>
    <w:rsid w:val="00B81DDA"/>
    <w:rsid w:val="00B86190"/>
    <w:rsid w:val="00B8685D"/>
    <w:rsid w:val="00B86A08"/>
    <w:rsid w:val="00B86FE9"/>
    <w:rsid w:val="00B875B4"/>
    <w:rsid w:val="00B9284F"/>
    <w:rsid w:val="00B92DE7"/>
    <w:rsid w:val="00B93C03"/>
    <w:rsid w:val="00B9562B"/>
    <w:rsid w:val="00B97C22"/>
    <w:rsid w:val="00BA2D82"/>
    <w:rsid w:val="00BA4A50"/>
    <w:rsid w:val="00BA60E1"/>
    <w:rsid w:val="00BA7D39"/>
    <w:rsid w:val="00BB2FC8"/>
    <w:rsid w:val="00BB7266"/>
    <w:rsid w:val="00BB7D4A"/>
    <w:rsid w:val="00BC4004"/>
    <w:rsid w:val="00BC6EFD"/>
    <w:rsid w:val="00BD06DE"/>
    <w:rsid w:val="00BD438E"/>
    <w:rsid w:val="00BD48AF"/>
    <w:rsid w:val="00BD5451"/>
    <w:rsid w:val="00BE15D6"/>
    <w:rsid w:val="00BE20B6"/>
    <w:rsid w:val="00BE2990"/>
    <w:rsid w:val="00BE3F78"/>
    <w:rsid w:val="00BE4E2A"/>
    <w:rsid w:val="00BF116C"/>
    <w:rsid w:val="00BF19D3"/>
    <w:rsid w:val="00BF55C6"/>
    <w:rsid w:val="00C00AF6"/>
    <w:rsid w:val="00C05E80"/>
    <w:rsid w:val="00C06CE3"/>
    <w:rsid w:val="00C070E2"/>
    <w:rsid w:val="00C100A3"/>
    <w:rsid w:val="00C12FBC"/>
    <w:rsid w:val="00C17551"/>
    <w:rsid w:val="00C17C12"/>
    <w:rsid w:val="00C30B37"/>
    <w:rsid w:val="00C310F0"/>
    <w:rsid w:val="00C33BA8"/>
    <w:rsid w:val="00C41188"/>
    <w:rsid w:val="00C416A2"/>
    <w:rsid w:val="00C426C3"/>
    <w:rsid w:val="00C42E20"/>
    <w:rsid w:val="00C45B35"/>
    <w:rsid w:val="00C47E82"/>
    <w:rsid w:val="00C52841"/>
    <w:rsid w:val="00C53DE4"/>
    <w:rsid w:val="00C5457F"/>
    <w:rsid w:val="00C55414"/>
    <w:rsid w:val="00C56BD9"/>
    <w:rsid w:val="00C6159E"/>
    <w:rsid w:val="00C644CB"/>
    <w:rsid w:val="00C65A68"/>
    <w:rsid w:val="00C6648B"/>
    <w:rsid w:val="00C71745"/>
    <w:rsid w:val="00C7303C"/>
    <w:rsid w:val="00C74333"/>
    <w:rsid w:val="00C80131"/>
    <w:rsid w:val="00C8130F"/>
    <w:rsid w:val="00C81B08"/>
    <w:rsid w:val="00C87290"/>
    <w:rsid w:val="00C907F4"/>
    <w:rsid w:val="00C918F8"/>
    <w:rsid w:val="00CA027C"/>
    <w:rsid w:val="00CA5714"/>
    <w:rsid w:val="00CA60DF"/>
    <w:rsid w:val="00CB2450"/>
    <w:rsid w:val="00CB31BC"/>
    <w:rsid w:val="00CB36AC"/>
    <w:rsid w:val="00CB38EC"/>
    <w:rsid w:val="00CB4F23"/>
    <w:rsid w:val="00CB769C"/>
    <w:rsid w:val="00CC50D5"/>
    <w:rsid w:val="00CD06F7"/>
    <w:rsid w:val="00CD652A"/>
    <w:rsid w:val="00CD6FEF"/>
    <w:rsid w:val="00CD79EC"/>
    <w:rsid w:val="00CE1A03"/>
    <w:rsid w:val="00CE269B"/>
    <w:rsid w:val="00CE29DD"/>
    <w:rsid w:val="00CE591F"/>
    <w:rsid w:val="00CE5F82"/>
    <w:rsid w:val="00CE632C"/>
    <w:rsid w:val="00CE679D"/>
    <w:rsid w:val="00CF1E1D"/>
    <w:rsid w:val="00CF5A58"/>
    <w:rsid w:val="00CF6242"/>
    <w:rsid w:val="00D03729"/>
    <w:rsid w:val="00D040F4"/>
    <w:rsid w:val="00D103C9"/>
    <w:rsid w:val="00D1421D"/>
    <w:rsid w:val="00D1707A"/>
    <w:rsid w:val="00D21670"/>
    <w:rsid w:val="00D24D91"/>
    <w:rsid w:val="00D264F4"/>
    <w:rsid w:val="00D272C5"/>
    <w:rsid w:val="00D301B9"/>
    <w:rsid w:val="00D32E87"/>
    <w:rsid w:val="00D33EDC"/>
    <w:rsid w:val="00D350F9"/>
    <w:rsid w:val="00D37008"/>
    <w:rsid w:val="00D4180F"/>
    <w:rsid w:val="00D42B26"/>
    <w:rsid w:val="00D42DF9"/>
    <w:rsid w:val="00D438BE"/>
    <w:rsid w:val="00D45110"/>
    <w:rsid w:val="00D46094"/>
    <w:rsid w:val="00D46EA9"/>
    <w:rsid w:val="00D50824"/>
    <w:rsid w:val="00D51245"/>
    <w:rsid w:val="00D57B76"/>
    <w:rsid w:val="00D6026B"/>
    <w:rsid w:val="00D60D48"/>
    <w:rsid w:val="00D60F9C"/>
    <w:rsid w:val="00D63DFE"/>
    <w:rsid w:val="00D65706"/>
    <w:rsid w:val="00D67D53"/>
    <w:rsid w:val="00D7010E"/>
    <w:rsid w:val="00D71701"/>
    <w:rsid w:val="00D729E1"/>
    <w:rsid w:val="00D74A42"/>
    <w:rsid w:val="00D7750C"/>
    <w:rsid w:val="00D81080"/>
    <w:rsid w:val="00D849C4"/>
    <w:rsid w:val="00D90EA8"/>
    <w:rsid w:val="00D97318"/>
    <w:rsid w:val="00DA1F5D"/>
    <w:rsid w:val="00DA2175"/>
    <w:rsid w:val="00DA3882"/>
    <w:rsid w:val="00DA4838"/>
    <w:rsid w:val="00DA4DC9"/>
    <w:rsid w:val="00DA6D66"/>
    <w:rsid w:val="00DA6E89"/>
    <w:rsid w:val="00DA714E"/>
    <w:rsid w:val="00DB1348"/>
    <w:rsid w:val="00DB1F26"/>
    <w:rsid w:val="00DB281E"/>
    <w:rsid w:val="00DB78A4"/>
    <w:rsid w:val="00DB7E11"/>
    <w:rsid w:val="00DC481C"/>
    <w:rsid w:val="00DC4AD6"/>
    <w:rsid w:val="00DC4CBA"/>
    <w:rsid w:val="00DC60B0"/>
    <w:rsid w:val="00DD1FB4"/>
    <w:rsid w:val="00DD5C7A"/>
    <w:rsid w:val="00DD70F5"/>
    <w:rsid w:val="00DE75DA"/>
    <w:rsid w:val="00DF18AC"/>
    <w:rsid w:val="00DF6FF6"/>
    <w:rsid w:val="00DF7B05"/>
    <w:rsid w:val="00E015D5"/>
    <w:rsid w:val="00E0462D"/>
    <w:rsid w:val="00E048E8"/>
    <w:rsid w:val="00E073E2"/>
    <w:rsid w:val="00E1170F"/>
    <w:rsid w:val="00E12A04"/>
    <w:rsid w:val="00E2207E"/>
    <w:rsid w:val="00E2605E"/>
    <w:rsid w:val="00E26AA1"/>
    <w:rsid w:val="00E3138A"/>
    <w:rsid w:val="00E32E3D"/>
    <w:rsid w:val="00E36311"/>
    <w:rsid w:val="00E3644E"/>
    <w:rsid w:val="00E40C63"/>
    <w:rsid w:val="00E452F2"/>
    <w:rsid w:val="00E51605"/>
    <w:rsid w:val="00E54E0E"/>
    <w:rsid w:val="00E5609D"/>
    <w:rsid w:val="00E65DA1"/>
    <w:rsid w:val="00E67801"/>
    <w:rsid w:val="00E71F9F"/>
    <w:rsid w:val="00E72C84"/>
    <w:rsid w:val="00E74BAB"/>
    <w:rsid w:val="00E7776E"/>
    <w:rsid w:val="00E847E4"/>
    <w:rsid w:val="00E85A04"/>
    <w:rsid w:val="00E85B1A"/>
    <w:rsid w:val="00E86436"/>
    <w:rsid w:val="00E868FC"/>
    <w:rsid w:val="00E87778"/>
    <w:rsid w:val="00E90129"/>
    <w:rsid w:val="00E91189"/>
    <w:rsid w:val="00E92573"/>
    <w:rsid w:val="00EA7527"/>
    <w:rsid w:val="00EB0BC0"/>
    <w:rsid w:val="00EB4449"/>
    <w:rsid w:val="00EB4E85"/>
    <w:rsid w:val="00EB5901"/>
    <w:rsid w:val="00EB640E"/>
    <w:rsid w:val="00EC2B7E"/>
    <w:rsid w:val="00EC4298"/>
    <w:rsid w:val="00ED33EA"/>
    <w:rsid w:val="00EE175D"/>
    <w:rsid w:val="00EE6769"/>
    <w:rsid w:val="00EE77DE"/>
    <w:rsid w:val="00EF277E"/>
    <w:rsid w:val="00EF722F"/>
    <w:rsid w:val="00F00CA0"/>
    <w:rsid w:val="00F00FBA"/>
    <w:rsid w:val="00F011BF"/>
    <w:rsid w:val="00F02408"/>
    <w:rsid w:val="00F04963"/>
    <w:rsid w:val="00F05EC4"/>
    <w:rsid w:val="00F13F5D"/>
    <w:rsid w:val="00F159B6"/>
    <w:rsid w:val="00F15AEB"/>
    <w:rsid w:val="00F16ADB"/>
    <w:rsid w:val="00F21930"/>
    <w:rsid w:val="00F21931"/>
    <w:rsid w:val="00F253C5"/>
    <w:rsid w:val="00F26930"/>
    <w:rsid w:val="00F36BBA"/>
    <w:rsid w:val="00F37D45"/>
    <w:rsid w:val="00F42B85"/>
    <w:rsid w:val="00F47096"/>
    <w:rsid w:val="00F50F2F"/>
    <w:rsid w:val="00F61788"/>
    <w:rsid w:val="00F64384"/>
    <w:rsid w:val="00F64AF0"/>
    <w:rsid w:val="00F656CD"/>
    <w:rsid w:val="00F71A6B"/>
    <w:rsid w:val="00F72A95"/>
    <w:rsid w:val="00F72C0C"/>
    <w:rsid w:val="00F73657"/>
    <w:rsid w:val="00F74C3A"/>
    <w:rsid w:val="00F76C5E"/>
    <w:rsid w:val="00F82901"/>
    <w:rsid w:val="00F9043A"/>
    <w:rsid w:val="00F90B84"/>
    <w:rsid w:val="00F92028"/>
    <w:rsid w:val="00F92755"/>
    <w:rsid w:val="00F957F0"/>
    <w:rsid w:val="00F9661B"/>
    <w:rsid w:val="00FA0B8A"/>
    <w:rsid w:val="00FA49EE"/>
    <w:rsid w:val="00FB0DD6"/>
    <w:rsid w:val="00FB0F0E"/>
    <w:rsid w:val="00FB44A3"/>
    <w:rsid w:val="00FC1A54"/>
    <w:rsid w:val="00FC34C2"/>
    <w:rsid w:val="00FC6264"/>
    <w:rsid w:val="00FD09AA"/>
    <w:rsid w:val="00FD14D6"/>
    <w:rsid w:val="00FD3ED2"/>
    <w:rsid w:val="00FD7124"/>
    <w:rsid w:val="00FD79E0"/>
    <w:rsid w:val="00FE3E0A"/>
    <w:rsid w:val="00FE7227"/>
    <w:rsid w:val="00FF11A9"/>
    <w:rsid w:val="00FF3DEB"/>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49538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D79E0"/>
    <w:pPr>
      <w:tabs>
        <w:tab w:val="center" w:pos="4819"/>
        <w:tab w:val="right" w:pos="9638"/>
      </w:tabs>
    </w:pPr>
    <w:rPr>
      <w:lang w:val="x-none"/>
    </w:rPr>
  </w:style>
  <w:style w:type="character" w:customStyle="1" w:styleId="FooterChar">
    <w:name w:val="Footer Char"/>
    <w:link w:val="Footer"/>
    <w:uiPriority w:val="99"/>
    <w:semiHidden/>
    <w:rsid w:val="00FD79E0"/>
    <w:rPr>
      <w:rFonts w:ascii="TimesLT" w:hAnsi="TimesLT"/>
      <w:sz w:val="24"/>
      <w:lang w:eastAsia="en-US"/>
    </w:rPr>
  </w:style>
  <w:style w:type="paragraph" w:customStyle="1" w:styleId="NoSpacing1">
    <w:name w:val="No Spacing1"/>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character" w:customStyle="1" w:styleId="Heading6Char">
    <w:name w:val="Heading 6 Char"/>
    <w:basedOn w:val="DefaultParagraphFont"/>
    <w:link w:val="Heading6"/>
    <w:uiPriority w:val="9"/>
    <w:semiHidden/>
    <w:rsid w:val="00495387"/>
    <w:rPr>
      <w:rFonts w:asciiTheme="majorHAnsi" w:eastAsiaTheme="majorEastAsia" w:hAnsiTheme="majorHAnsi" w:cstheme="majorBidi"/>
      <w:color w:val="1F4D78" w:themeColor="accent1" w:themeShade="7F"/>
      <w:sz w:val="24"/>
      <w:lang w:eastAsia="en-US"/>
    </w:rPr>
  </w:style>
  <w:style w:type="character" w:styleId="PlaceholderText">
    <w:name w:val="Placeholder Text"/>
    <w:basedOn w:val="DefaultParagraphFont"/>
    <w:uiPriority w:val="99"/>
    <w:semiHidden/>
    <w:rsid w:val="00495387"/>
    <w:rPr>
      <w:color w:val="808080"/>
    </w:rPr>
  </w:style>
  <w:style w:type="character" w:customStyle="1" w:styleId="Stilius14">
    <w:name w:val="Stilius14"/>
    <w:basedOn w:val="DefaultParagraphFont"/>
    <w:uiPriority w:val="1"/>
    <w:rsid w:val="008D1467"/>
    <w:rPr>
      <w:rFonts w:ascii="Tahoma" w:hAnsi="Tahoma" w:cs="Tahoma" w:hint="default"/>
      <w:sz w:val="22"/>
    </w:rPr>
  </w:style>
  <w:style w:type="character" w:customStyle="1" w:styleId="Beparykinimomaosios">
    <w:name w:val="Be paryškinimo mažosios"/>
    <w:basedOn w:val="DefaultParagraphFont"/>
    <w:uiPriority w:val="1"/>
    <w:rsid w:val="00A67AFE"/>
    <w:rPr>
      <w:rFonts w:ascii="Times New Roman" w:hAnsi="Times New Roman"/>
      <w:b w:val="0"/>
      <w:i w:val="0"/>
      <w:sz w:val="24"/>
    </w:rPr>
  </w:style>
  <w:style w:type="character" w:customStyle="1" w:styleId="Parykintasmaosios">
    <w:name w:val="Paryškintas mažosios"/>
    <w:basedOn w:val="DefaultParagraphFont"/>
    <w:uiPriority w:val="1"/>
    <w:rsid w:val="00A67AF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 w:id="1622344692">
      <w:bodyDiv w:val="1"/>
      <w:marLeft w:val="0"/>
      <w:marRight w:val="0"/>
      <w:marTop w:val="0"/>
      <w:marBottom w:val="0"/>
      <w:divBdr>
        <w:top w:val="none" w:sz="0" w:space="0" w:color="auto"/>
        <w:left w:val="none" w:sz="0" w:space="0" w:color="auto"/>
        <w:bottom w:val="none" w:sz="0" w:space="0" w:color="auto"/>
        <w:right w:val="none" w:sz="0" w:space="0" w:color="auto"/>
      </w:divBdr>
    </w:div>
    <w:div w:id="17564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egistrucentra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header" Target="header4.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9B1FA246D43F09A41FD25C5C12C82"/>
        <w:category>
          <w:name w:val="Bendrosios nuostatos"/>
          <w:gallery w:val="placeholder"/>
        </w:category>
        <w:types>
          <w:type w:val="bbPlcHdr"/>
        </w:types>
        <w:behaviors>
          <w:behavior w:val="content"/>
        </w:behaviors>
        <w:guid w:val="{09E1AAFB-8E17-43EC-BACB-187E64D7BCF4}"/>
      </w:docPartPr>
      <w:docPartBody>
        <w:p w:rsidR="00520FAF" w:rsidRDefault="00811378" w:rsidP="00811378">
          <w:pPr>
            <w:pStyle w:val="A7A9B1FA246D43F09A41FD25C5C12C82"/>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A7E6173F6854575BD1A053CC5D6E598"/>
        <w:category>
          <w:name w:val="Bendrosios nuostatos"/>
          <w:gallery w:val="placeholder"/>
        </w:category>
        <w:types>
          <w:type w:val="bbPlcHdr"/>
        </w:types>
        <w:behaviors>
          <w:behavior w:val="content"/>
        </w:behaviors>
        <w:guid w:val="{6013DEFF-9A4F-4119-859D-7412782A2830}"/>
      </w:docPartPr>
      <w:docPartBody>
        <w:p w:rsidR="00520FAF" w:rsidRDefault="00811378" w:rsidP="00811378">
          <w:pPr>
            <w:pStyle w:val="1A7E6173F6854575BD1A053CC5D6E598"/>
          </w:pPr>
          <w:r w:rsidRPr="003A4DB2">
            <w:rPr>
              <w:rStyle w:val="PlaceholderText"/>
              <w:rFonts w:ascii="Tahoma" w:hAnsi="Tahoma" w:cs="Tahoma"/>
              <w:color w:val="FF0000"/>
            </w:rPr>
            <w:t>[Notaro (-ų) biuro pavadinimas, notaro vardas, pavardė]</w:t>
          </w:r>
        </w:p>
      </w:docPartBody>
    </w:docPart>
    <w:docPart>
      <w:docPartPr>
        <w:name w:val="B4BE0E4DA7AB4C8DA4E589A39001DD5C"/>
        <w:category>
          <w:name w:val="General"/>
          <w:gallery w:val="placeholder"/>
        </w:category>
        <w:types>
          <w:type w:val="bbPlcHdr"/>
        </w:types>
        <w:behaviors>
          <w:behavior w:val="content"/>
        </w:behaviors>
        <w:guid w:val="{AA247059-54FD-4F8F-BA24-696C0623C50E}"/>
      </w:docPartPr>
      <w:docPartBody>
        <w:p w:rsidR="0095048E" w:rsidRDefault="00AB54FA" w:rsidP="00AB54FA">
          <w:pPr>
            <w:pStyle w:val="B4BE0E4DA7AB4C8DA4E589A39001DD5C12"/>
          </w:pPr>
          <w:r w:rsidRPr="00A67AFE">
            <w:rPr>
              <w:rFonts w:ascii="Tahoma" w:hAnsi="Tahoma" w:cs="Tahoma"/>
              <w:color w:val="FF0000"/>
              <w:sz w:val="22"/>
              <w:szCs w:val="22"/>
            </w:rPr>
            <w:t>[notaro (-ų) biuro pavadinimas]</w:t>
          </w:r>
        </w:p>
      </w:docPartBody>
    </w:docPart>
    <w:docPart>
      <w:docPartPr>
        <w:name w:val="E43A8638E4314DFE996CDCC84969A2CF"/>
        <w:category>
          <w:name w:val="General"/>
          <w:gallery w:val="placeholder"/>
        </w:category>
        <w:types>
          <w:type w:val="bbPlcHdr"/>
        </w:types>
        <w:behaviors>
          <w:behavior w:val="content"/>
        </w:behaviors>
        <w:guid w:val="{BE0A79EE-36AC-463C-9C8E-5DE82B3F9091}"/>
      </w:docPartPr>
      <w:docPartBody>
        <w:p w:rsidR="0095048E" w:rsidRDefault="00AB54FA" w:rsidP="00AB54FA">
          <w:pPr>
            <w:pStyle w:val="E43A8638E4314DFE996CDCC84969A2CF6"/>
          </w:pPr>
          <w:r w:rsidRPr="005979AD">
            <w:rPr>
              <w:rFonts w:ascii="Tahoma" w:hAnsi="Tahoma" w:cs="Tahoma"/>
              <w:color w:val="FF0000"/>
              <w:sz w:val="22"/>
              <w:szCs w:val="22"/>
              <w:lang w:val="en-US" w:eastAsia="x-none"/>
            </w:rPr>
            <w:t>[įveskite GAVĖJO asmens kodą]</w:t>
          </w:r>
        </w:p>
      </w:docPartBody>
    </w:docPart>
    <w:docPart>
      <w:docPartPr>
        <w:name w:val="3EAE198FA1B6466FA0DD5961B4B8301C"/>
        <w:category>
          <w:name w:val="General"/>
          <w:gallery w:val="placeholder"/>
        </w:category>
        <w:types>
          <w:type w:val="bbPlcHdr"/>
        </w:types>
        <w:behaviors>
          <w:behavior w:val="content"/>
        </w:behaviors>
        <w:guid w:val="{E555E934-2055-4FA3-ADF1-81A9298FAD24}"/>
      </w:docPartPr>
      <w:docPartBody>
        <w:p w:rsidR="0095048E" w:rsidRDefault="00AB54FA" w:rsidP="00AB54FA">
          <w:pPr>
            <w:pStyle w:val="3EAE198FA1B6466FA0DD5961B4B8301C6"/>
          </w:pPr>
          <w:r w:rsidRPr="005979AD">
            <w:rPr>
              <w:rFonts w:ascii="Tahoma" w:hAnsi="Tahoma" w:cs="Tahoma"/>
              <w:color w:val="FF0000"/>
              <w:sz w:val="22"/>
              <w:szCs w:val="22"/>
              <w:lang w:eastAsia="x-none"/>
            </w:rPr>
            <w:t xml:space="preserve">[įveskite GAVĖJO adresą] </w:t>
          </w:r>
        </w:p>
      </w:docPartBody>
    </w:docPart>
    <w:docPart>
      <w:docPartPr>
        <w:name w:val="0F86E91C3A0849339510483B12D85D0E"/>
        <w:category>
          <w:name w:val="General"/>
          <w:gallery w:val="placeholder"/>
        </w:category>
        <w:types>
          <w:type w:val="bbPlcHdr"/>
        </w:types>
        <w:behaviors>
          <w:behavior w:val="content"/>
        </w:behaviors>
        <w:guid w:val="{77CB8609-6EFD-446C-8C51-765BA9CC7F01}"/>
      </w:docPartPr>
      <w:docPartBody>
        <w:p w:rsidR="0095048E" w:rsidRDefault="00AB54FA" w:rsidP="00AB54FA">
          <w:pPr>
            <w:pStyle w:val="0F86E91C3A0849339510483B12D85D0E6"/>
          </w:pPr>
          <w:r w:rsidRPr="005979AD">
            <w:rPr>
              <w:rFonts w:ascii="Tahoma" w:hAnsi="Tahoma" w:cs="Tahoma"/>
              <w:color w:val="FF0000"/>
              <w:sz w:val="22"/>
              <w:szCs w:val="22"/>
              <w:lang w:eastAsia="x-none"/>
            </w:rPr>
            <w:t>[įveskite el. pašto adresą]</w:t>
          </w:r>
        </w:p>
      </w:docPartBody>
    </w:docPart>
    <w:docPart>
      <w:docPartPr>
        <w:name w:val="B57E0FBC0E694957A21BC44C0F71F7FE"/>
        <w:category>
          <w:name w:val="General"/>
          <w:gallery w:val="placeholder"/>
        </w:category>
        <w:types>
          <w:type w:val="bbPlcHdr"/>
        </w:types>
        <w:behaviors>
          <w:behavior w:val="content"/>
        </w:behaviors>
        <w:guid w:val="{062D2D9F-1574-4E3C-96AC-CA829BDDF8CB}"/>
      </w:docPartPr>
      <w:docPartBody>
        <w:p w:rsidR="0095048E" w:rsidRDefault="00AB54FA" w:rsidP="00AB54FA">
          <w:pPr>
            <w:pStyle w:val="B57E0FBC0E694957A21BC44C0F71F7FE6"/>
          </w:pPr>
          <w:r w:rsidRPr="005979AD">
            <w:rPr>
              <w:rFonts w:ascii="Tahoma" w:hAnsi="Tahoma" w:cs="Tahoma"/>
              <w:color w:val="FF0000"/>
              <w:sz w:val="22"/>
              <w:szCs w:val="22"/>
              <w:lang w:eastAsia="x-none"/>
            </w:rPr>
            <w:t>[įveskite telefono numerį]</w:t>
          </w:r>
        </w:p>
      </w:docPartBody>
    </w:docPart>
    <w:docPart>
      <w:docPartPr>
        <w:name w:val="1252B6F5B16941BD9CC7B868318B0E01"/>
        <w:category>
          <w:name w:val="General"/>
          <w:gallery w:val="placeholder"/>
        </w:category>
        <w:types>
          <w:type w:val="bbPlcHdr"/>
        </w:types>
        <w:behaviors>
          <w:behavior w:val="content"/>
        </w:behaviors>
        <w:guid w:val="{715EAE87-5281-4357-B39B-2A431D5DD1A2}"/>
      </w:docPartPr>
      <w:docPartBody>
        <w:p w:rsidR="0095048E" w:rsidRDefault="00AB54FA" w:rsidP="00AB54FA">
          <w:pPr>
            <w:pStyle w:val="1252B6F5B16941BD9CC7B868318B0E011"/>
          </w:pPr>
          <w:r w:rsidRPr="005979AD">
            <w:rPr>
              <w:rStyle w:val="PlaceholderText"/>
              <w:rFonts w:ascii="Tahoma" w:hAnsi="Tahoma" w:cs="Tahoma"/>
              <w:color w:val="FF0000"/>
            </w:rPr>
            <w:t>[įveskite GAVĖJO vardą, pavardę]</w:t>
          </w:r>
        </w:p>
      </w:docPartBody>
    </w:docPart>
    <w:docPart>
      <w:docPartPr>
        <w:name w:val="D40A19355D584A89A1D8788E277F6688"/>
        <w:category>
          <w:name w:val="General"/>
          <w:gallery w:val="placeholder"/>
        </w:category>
        <w:types>
          <w:type w:val="bbPlcHdr"/>
        </w:types>
        <w:behaviors>
          <w:behavior w:val="content"/>
        </w:behaviors>
        <w:guid w:val="{7E610FDE-8138-46BB-9590-AE389464609C}"/>
      </w:docPartPr>
      <w:docPartBody>
        <w:p w:rsidR="0095048E" w:rsidRDefault="00AB54FA" w:rsidP="00AB54FA">
          <w:pPr>
            <w:pStyle w:val="D40A19355D584A89A1D8788E277F66886"/>
          </w:pPr>
          <w:r w:rsidRPr="005979AD">
            <w:rPr>
              <w:rFonts w:ascii="Tahoma" w:hAnsi="Tahoma" w:cs="Tahoma"/>
              <w:color w:val="FF0000"/>
              <w:sz w:val="22"/>
              <w:szCs w:val="22"/>
            </w:rPr>
            <w:t>[pasirinkite sutarties pasirašymo datą iš kalendoriaus]</w:t>
          </w:r>
        </w:p>
      </w:docPartBody>
    </w:docPart>
    <w:docPart>
      <w:docPartPr>
        <w:name w:val="B3E760427A5E45F7827F255399C72EBC"/>
        <w:category>
          <w:name w:val="General"/>
          <w:gallery w:val="placeholder"/>
        </w:category>
        <w:types>
          <w:type w:val="bbPlcHdr"/>
        </w:types>
        <w:behaviors>
          <w:behavior w:val="content"/>
        </w:behaviors>
        <w:guid w:val="{1B18A02B-D61E-45E9-86EC-C432124D9B97}"/>
      </w:docPartPr>
      <w:docPartBody>
        <w:p w:rsidR="0095048E" w:rsidRDefault="00AB54FA" w:rsidP="00AB54FA">
          <w:pPr>
            <w:pStyle w:val="B3E760427A5E45F7827F255399C72EBC4"/>
          </w:pPr>
          <w:r w:rsidRPr="007A33CF">
            <w:rPr>
              <w:rFonts w:ascii="Tahoma" w:hAnsi="Tahoma" w:cs="Tahoma"/>
              <w:color w:val="FF0000"/>
              <w:sz w:val="22"/>
              <w:szCs w:val="22"/>
              <w:lang w:eastAsia="x-none"/>
            </w:rPr>
            <w:t>[įvesti notaro (-ų) biuro pavadinimą]</w:t>
          </w:r>
          <w:r w:rsidRPr="0003552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3"/>
    <w:rsid w:val="000F75A3"/>
    <w:rsid w:val="001A727E"/>
    <w:rsid w:val="002617F8"/>
    <w:rsid w:val="00520FAF"/>
    <w:rsid w:val="00811378"/>
    <w:rsid w:val="00875C77"/>
    <w:rsid w:val="0095048E"/>
    <w:rsid w:val="00AB54FA"/>
    <w:rsid w:val="00AF5B89"/>
    <w:rsid w:val="00BC28F0"/>
    <w:rsid w:val="00FF3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FA"/>
    <w:rPr>
      <w:color w:val="808080"/>
    </w:rPr>
  </w:style>
  <w:style w:type="paragraph" w:customStyle="1" w:styleId="E72180A4971F4082927E140024B4EFD7">
    <w:name w:val="E72180A4971F4082927E140024B4EFD7"/>
    <w:rsid w:val="000F75A3"/>
  </w:style>
  <w:style w:type="paragraph" w:customStyle="1" w:styleId="36146847E0384DC28F5242780289BA41">
    <w:name w:val="36146847E0384DC28F5242780289BA41"/>
    <w:rsid w:val="000F75A3"/>
  </w:style>
  <w:style w:type="paragraph" w:customStyle="1" w:styleId="77076560AC2249F79369846CAB77AB7E">
    <w:name w:val="77076560AC2249F79369846CAB77AB7E"/>
    <w:rsid w:val="000F75A3"/>
  </w:style>
  <w:style w:type="paragraph" w:customStyle="1" w:styleId="85EAB58CB1864AB2BF8345E0288CB2B2">
    <w:name w:val="85EAB58CB1864AB2BF8345E0288CB2B2"/>
    <w:rsid w:val="000F75A3"/>
  </w:style>
  <w:style w:type="paragraph" w:customStyle="1" w:styleId="002E350E54C54D5D985E214BA72A0CCB">
    <w:name w:val="002E350E54C54D5D985E214BA72A0CCB"/>
    <w:rsid w:val="000F75A3"/>
  </w:style>
  <w:style w:type="paragraph" w:customStyle="1" w:styleId="04522CAEEB484048829EB55D60D91196">
    <w:name w:val="04522CAEEB484048829EB55D60D91196"/>
    <w:rsid w:val="000F75A3"/>
  </w:style>
  <w:style w:type="paragraph" w:customStyle="1" w:styleId="A7A9B1FA246D43F09A41FD25C5C12C82">
    <w:name w:val="A7A9B1FA246D43F09A41FD25C5C12C82"/>
    <w:rsid w:val="00811378"/>
  </w:style>
  <w:style w:type="paragraph" w:customStyle="1" w:styleId="1A7E6173F6854575BD1A053CC5D6E598">
    <w:name w:val="1A7E6173F6854575BD1A053CC5D6E598"/>
    <w:rsid w:val="00811378"/>
  </w:style>
  <w:style w:type="paragraph" w:customStyle="1" w:styleId="B4BE0E4DA7AB4C8DA4E589A39001DD5C">
    <w:name w:val="B4BE0E4DA7AB4C8DA4E589A39001DD5C"/>
    <w:rsid w:val="00AB54FA"/>
    <w:pPr>
      <w:spacing w:after="0" w:line="240" w:lineRule="auto"/>
    </w:pPr>
    <w:rPr>
      <w:rFonts w:ascii="TimesLT" w:eastAsia="Times New Roman" w:hAnsi="TimesLT" w:cs="Times New Roman"/>
      <w:sz w:val="24"/>
      <w:szCs w:val="20"/>
      <w:lang w:eastAsia="en-US"/>
    </w:rPr>
  </w:style>
  <w:style w:type="paragraph" w:customStyle="1" w:styleId="DC6D09E21E684614B99169818E13D91B">
    <w:name w:val="DC6D09E21E684614B99169818E13D91B"/>
    <w:rsid w:val="00AB54FA"/>
  </w:style>
  <w:style w:type="paragraph" w:customStyle="1" w:styleId="E43A8638E4314DFE996CDCC84969A2CF">
    <w:name w:val="E43A8638E4314DFE996CDCC84969A2CF"/>
    <w:rsid w:val="00AB54FA"/>
  </w:style>
  <w:style w:type="paragraph" w:customStyle="1" w:styleId="520E210AF3A146F09B321BF8415046B6">
    <w:name w:val="520E210AF3A146F09B321BF8415046B6"/>
    <w:rsid w:val="00AB54FA"/>
  </w:style>
  <w:style w:type="paragraph" w:customStyle="1" w:styleId="3EAE198FA1B6466FA0DD5961B4B8301C">
    <w:name w:val="3EAE198FA1B6466FA0DD5961B4B8301C"/>
    <w:rsid w:val="00AB54FA"/>
  </w:style>
  <w:style w:type="paragraph" w:customStyle="1" w:styleId="0F86E91C3A0849339510483B12D85D0E">
    <w:name w:val="0F86E91C3A0849339510483B12D85D0E"/>
    <w:rsid w:val="00AB54FA"/>
  </w:style>
  <w:style w:type="paragraph" w:customStyle="1" w:styleId="B57E0FBC0E694957A21BC44C0F71F7FE">
    <w:name w:val="B57E0FBC0E694957A21BC44C0F71F7FE"/>
    <w:rsid w:val="00AB54FA"/>
  </w:style>
  <w:style w:type="paragraph" w:customStyle="1" w:styleId="39F7FA7556C0400DAE7A1CA1F434D202">
    <w:name w:val="39F7FA7556C0400DAE7A1CA1F434D202"/>
    <w:rsid w:val="00AB54FA"/>
  </w:style>
  <w:style w:type="paragraph" w:customStyle="1" w:styleId="4773F10BE69D47E0B65268F982A4ADDD">
    <w:name w:val="4773F10BE69D47E0B65268F982A4ADDD"/>
    <w:rsid w:val="00AB54FA"/>
  </w:style>
  <w:style w:type="paragraph" w:customStyle="1" w:styleId="48D02B04378940D7ADB19A8AADFF2254">
    <w:name w:val="48D02B04378940D7ADB19A8AADFF2254"/>
    <w:rsid w:val="00AB54FA"/>
  </w:style>
  <w:style w:type="paragraph" w:customStyle="1" w:styleId="C6969E4A5A7849BAB0B133137551CC24">
    <w:name w:val="C6969E4A5A7849BAB0B133137551CC24"/>
    <w:rsid w:val="00AB54FA"/>
  </w:style>
  <w:style w:type="paragraph" w:customStyle="1" w:styleId="1252B6F5B16941BD9CC7B868318B0E01">
    <w:name w:val="1252B6F5B16941BD9CC7B868318B0E01"/>
    <w:rsid w:val="00AB54FA"/>
  </w:style>
  <w:style w:type="paragraph" w:customStyle="1" w:styleId="D40A19355D584A89A1D8788E277F6688">
    <w:name w:val="D40A19355D584A89A1D8788E277F6688"/>
    <w:rsid w:val="00AB54FA"/>
  </w:style>
  <w:style w:type="paragraph" w:customStyle="1" w:styleId="B4BE0E4DA7AB4C8DA4E589A39001DD5C1">
    <w:name w:val="B4BE0E4DA7AB4C8DA4E589A39001DD5C1"/>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1">
    <w:name w:val="E43A8638E4314DFE996CDCC84969A2CF1"/>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1">
    <w:name w:val="3EAE198FA1B6466FA0DD5961B4B8301C1"/>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1">
    <w:name w:val="0F86E91C3A0849339510483B12D85D0E1"/>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1">
    <w:name w:val="B57E0FBC0E694957A21BC44C0F71F7FE1"/>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1">
    <w:name w:val="C6969E4A5A7849BAB0B133137551CC241"/>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1">
    <w:name w:val="D40A19355D584A89A1D8788E277F66881"/>
    <w:rsid w:val="00AB54FA"/>
    <w:pPr>
      <w:spacing w:after="0" w:line="240" w:lineRule="auto"/>
    </w:pPr>
    <w:rPr>
      <w:rFonts w:ascii="TimesLT" w:eastAsia="Times New Roman" w:hAnsi="TimesLT" w:cs="Times New Roman"/>
      <w:sz w:val="24"/>
      <w:szCs w:val="20"/>
      <w:lang w:eastAsia="en-US"/>
    </w:rPr>
  </w:style>
  <w:style w:type="paragraph" w:customStyle="1" w:styleId="3F70C5AC3FFB4672A3E2B8C5D98085C2">
    <w:name w:val="3F70C5AC3FFB4672A3E2B8C5D98085C2"/>
    <w:rsid w:val="00AB54FA"/>
  </w:style>
  <w:style w:type="paragraph" w:customStyle="1" w:styleId="A0D0E13C0A964FEE91ED90CC370D0D67">
    <w:name w:val="A0D0E13C0A964FEE91ED90CC370D0D67"/>
    <w:rsid w:val="00AB54FA"/>
  </w:style>
  <w:style w:type="paragraph" w:customStyle="1" w:styleId="B4BE0E4DA7AB4C8DA4E589A39001DD5C2">
    <w:name w:val="B4BE0E4DA7AB4C8DA4E589A39001DD5C2"/>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3">
    <w:name w:val="B4BE0E4DA7AB4C8DA4E589A39001DD5C3"/>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4">
    <w:name w:val="B4BE0E4DA7AB4C8DA4E589A39001DD5C4"/>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5">
    <w:name w:val="B4BE0E4DA7AB4C8DA4E589A39001DD5C5"/>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6">
    <w:name w:val="B4BE0E4DA7AB4C8DA4E589A39001DD5C6"/>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7">
    <w:name w:val="B4BE0E4DA7AB4C8DA4E589A39001DD5C7"/>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8">
    <w:name w:val="B4BE0E4DA7AB4C8DA4E589A39001DD5C8"/>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
    <w:name w:val="B3E760427A5E45F7827F255399C72EBC"/>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2">
    <w:name w:val="E43A8638E4314DFE996CDCC84969A2CF2"/>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2">
    <w:name w:val="3EAE198FA1B6466FA0DD5961B4B8301C2"/>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2">
    <w:name w:val="0F86E91C3A0849339510483B12D85D0E2"/>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2">
    <w:name w:val="B57E0FBC0E694957A21BC44C0F71F7FE2"/>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2">
    <w:name w:val="C6969E4A5A7849BAB0B133137551CC242"/>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2">
    <w:name w:val="D40A19355D584A89A1D8788E277F66882"/>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9">
    <w:name w:val="B4BE0E4DA7AB4C8DA4E589A39001DD5C9"/>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1">
    <w:name w:val="B3E760427A5E45F7827F255399C72EBC1"/>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3">
    <w:name w:val="E43A8638E4314DFE996CDCC84969A2CF3"/>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3">
    <w:name w:val="3EAE198FA1B6466FA0DD5961B4B8301C3"/>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3">
    <w:name w:val="0F86E91C3A0849339510483B12D85D0E3"/>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3">
    <w:name w:val="B57E0FBC0E694957A21BC44C0F71F7FE3"/>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3">
    <w:name w:val="C6969E4A5A7849BAB0B133137551CC243"/>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3">
    <w:name w:val="D40A19355D584A89A1D8788E277F66883"/>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0">
    <w:name w:val="B4BE0E4DA7AB4C8DA4E589A39001DD5C10"/>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2">
    <w:name w:val="B3E760427A5E45F7827F255399C72EBC2"/>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4">
    <w:name w:val="E43A8638E4314DFE996CDCC84969A2CF4"/>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4">
    <w:name w:val="3EAE198FA1B6466FA0DD5961B4B8301C4"/>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4">
    <w:name w:val="0F86E91C3A0849339510483B12D85D0E4"/>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4">
    <w:name w:val="B57E0FBC0E694957A21BC44C0F71F7FE4"/>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4">
    <w:name w:val="C6969E4A5A7849BAB0B133137551CC244"/>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4">
    <w:name w:val="D40A19355D584A89A1D8788E277F66884"/>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1">
    <w:name w:val="B4BE0E4DA7AB4C8DA4E589A39001DD5C11"/>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3">
    <w:name w:val="B3E760427A5E45F7827F255399C72EBC3"/>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5">
    <w:name w:val="E43A8638E4314DFE996CDCC84969A2CF5"/>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5">
    <w:name w:val="3EAE198FA1B6466FA0DD5961B4B8301C5"/>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5">
    <w:name w:val="0F86E91C3A0849339510483B12D85D0E5"/>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5">
    <w:name w:val="B57E0FBC0E694957A21BC44C0F71F7FE5"/>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5">
    <w:name w:val="D40A19355D584A89A1D8788E277F66885"/>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2">
    <w:name w:val="B4BE0E4DA7AB4C8DA4E589A39001DD5C12"/>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4">
    <w:name w:val="B3E760427A5E45F7827F255399C72EBC4"/>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6">
    <w:name w:val="E43A8638E4314DFE996CDCC84969A2CF6"/>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6">
    <w:name w:val="3EAE198FA1B6466FA0DD5961B4B8301C6"/>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6">
    <w:name w:val="0F86E91C3A0849339510483B12D85D0E6"/>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6">
    <w:name w:val="B57E0FBC0E694957A21BC44C0F71F7FE6"/>
    <w:rsid w:val="00AB54FA"/>
    <w:pPr>
      <w:spacing w:after="0" w:line="240" w:lineRule="auto"/>
    </w:pPr>
    <w:rPr>
      <w:rFonts w:ascii="TimesLT" w:eastAsia="Times New Roman" w:hAnsi="TimesLT" w:cs="Times New Roman"/>
      <w:sz w:val="24"/>
      <w:szCs w:val="20"/>
      <w:lang w:eastAsia="en-US"/>
    </w:rPr>
  </w:style>
  <w:style w:type="paragraph" w:customStyle="1" w:styleId="1252B6F5B16941BD9CC7B868318B0E011">
    <w:name w:val="1252B6F5B16941BD9CC7B868318B0E011"/>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6">
    <w:name w:val="D40A19355D584A89A1D8788E277F66886"/>
    <w:rsid w:val="00AB54FA"/>
    <w:pPr>
      <w:spacing w:after="0" w:line="240" w:lineRule="auto"/>
    </w:pPr>
    <w:rPr>
      <w:rFonts w:ascii="TimesLT" w:eastAsia="Times New Roman" w:hAnsi="TimesLT" w:cs="Times New Roman"/>
      <w:sz w:val="24"/>
      <w:szCs w:val="20"/>
      <w:lang w:eastAsia="en-US"/>
    </w:rPr>
  </w:style>
  <w:style w:type="paragraph" w:customStyle="1" w:styleId="49C3100907374D61A55A9795FB00F204">
    <w:name w:val="49C3100907374D61A55A9795FB00F204"/>
    <w:rsid w:val="00AB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5FC75-0661-430A-8B9D-A897991C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2591</Words>
  <Characters>18463</Characters>
  <Application>Microsoft Office Word</Application>
  <DocSecurity>0</DocSecurity>
  <Lines>153</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SUTARTIS</vt:lpstr>
      <vt:lpstr>DUOMENŲ TEIKIMO SUTARTIS</vt:lpstr>
    </vt:vector>
  </TitlesOfParts>
  <Manager/>
  <Company>[įveskite notaro biuro pavadinimą]</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cp:lastModifiedBy>Samanta Lukošiūnaitė</cp:lastModifiedBy>
  <cp:revision>4</cp:revision>
  <cp:lastPrinted>2020-09-09T10:12:00Z</cp:lastPrinted>
  <dcterms:created xsi:type="dcterms:W3CDTF">2022-03-30T06:43:00Z</dcterms:created>
  <dcterms:modified xsi:type="dcterms:W3CDTF">2022-05-06T07:11:00Z</dcterms:modified>
</cp:coreProperties>
</file>