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56" w:rsidRDefault="00EA2556" w:rsidP="00EA2556">
      <w:pPr>
        <w:spacing w:after="0" w:line="240" w:lineRule="auto"/>
        <w:ind w:left="5184" w:firstLin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Prašymų priėmimo, dokumentų parengimo ir išdavimo, gautų dokumentų tvarkymo ir persiuntimo kitiems teritoriniams padaliniams tvarkos aprašo</w:t>
      </w:r>
    </w:p>
    <w:p w:rsidR="00EA2556" w:rsidRDefault="00EA2556" w:rsidP="00EA2556">
      <w:pPr>
        <w:spacing w:after="0" w:line="240" w:lineRule="auto"/>
        <w:ind w:left="4536" w:firstLine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priedas</w:t>
      </w:r>
    </w:p>
    <w:p w:rsidR="00EA2556" w:rsidRDefault="00EA2556" w:rsidP="00EA2556">
      <w:pPr>
        <w:spacing w:after="0" w:line="240" w:lineRule="auto"/>
        <w:ind w:left="5184" w:firstLine="6"/>
        <w:rPr>
          <w:rFonts w:ascii="Times New Roman" w:eastAsia="Times New Roman" w:hAnsi="Times New Roman" w:cs="Times New Roman"/>
          <w:sz w:val="10"/>
          <w:szCs w:val="10"/>
        </w:rPr>
      </w:pPr>
    </w:p>
    <w:p w:rsidR="00EA2556" w:rsidRDefault="00EA2556" w:rsidP="00EA2556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(Prašymo įregistruoti statinį ir nuosavybės teisę į jį forma)</w:t>
      </w:r>
    </w:p>
    <w:p w:rsidR="00EA2556" w:rsidRDefault="00EA2556" w:rsidP="00EA2556">
      <w:pPr>
        <w:spacing w:after="0" w:line="240" w:lineRule="auto"/>
        <w:ind w:left="5184" w:firstLine="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65"/>
        <w:gridCol w:w="3774"/>
      </w:tblGrid>
      <w:tr w:rsidR="00EA2556" w:rsidTr="00EA2556">
        <w:trPr>
          <w:trHeight w:val="2640"/>
        </w:trPr>
        <w:tc>
          <w:tcPr>
            <w:tcW w:w="5865" w:type="dxa"/>
            <w:hideMark/>
          </w:tcPr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(fizinio asmens vardas, pavardė, asmens kodas;</w:t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juridinio asmens pavadinimas, kodas)</w:t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(įgalioto asmens vardas, pavardė, asmens kodas,</w:t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įgaliojimo dokumento data, numeris)</w:t>
            </w:r>
          </w:p>
          <w:p w:rsidR="00EA2556" w:rsidRDefault="00EA255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EA2556" w:rsidRDefault="00EA2556">
            <w:pPr>
              <w:tabs>
                <w:tab w:val="center" w:pos="3192"/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(kontaktiniai duomenys: adresas, telefonas, el. pašto adresas) </w:t>
            </w:r>
          </w:p>
        </w:tc>
        <w:tc>
          <w:tcPr>
            <w:tcW w:w="3774" w:type="dxa"/>
          </w:tcPr>
          <w:p w:rsidR="00EA2556" w:rsidRDefault="00EA2556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A2556" w:rsidRDefault="00EA2556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EA2556" w:rsidRDefault="00EA2556" w:rsidP="00EA2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Valstybės įmonei Registrų centrui</w:t>
      </w:r>
    </w:p>
    <w:p w:rsidR="00EA2556" w:rsidRDefault="00EA2556" w:rsidP="00EA2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556" w:rsidRDefault="00EA2556" w:rsidP="00EA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EA2556" w:rsidRDefault="00EA2556" w:rsidP="00EA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556" w:rsidRDefault="00EA2556" w:rsidP="00EA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ĮREGISTRUOTI STATINĮ IR NUOSAVYBĖS TEISĘ Į JĮ </w:t>
      </w:r>
    </w:p>
    <w:p w:rsidR="00EA2556" w:rsidRDefault="00EA2556" w:rsidP="00EA2556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A2556" w:rsidRDefault="00EA2556" w:rsidP="00EA2556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(data)</w:t>
      </w:r>
    </w:p>
    <w:p w:rsidR="00EA2556" w:rsidRDefault="00EA2556" w:rsidP="00EA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Prašau 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dienas (-ų) </w:t>
      </w:r>
      <w:r>
        <w:rPr>
          <w:rFonts w:ascii="Times New Roman" w:eastAsia="Times New Roman" w:hAnsi="Times New Roman" w:cs="Times New Roman"/>
        </w:rPr>
        <w:t xml:space="preserve">Nekilnojamojo turto registre </w:t>
      </w:r>
    </w:p>
    <w:p w:rsidR="00EA2556" w:rsidRDefault="00EA2556" w:rsidP="00EA2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(10 d. d. arba skubos tvarka 1 d. d., 2 d. d., 3 d. d.)</w:t>
      </w:r>
    </w:p>
    <w:p w:rsidR="00EA2556" w:rsidRDefault="00EA2556" w:rsidP="00EA25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556" w:rsidRDefault="00EA2556" w:rsidP="00EA2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įregistruoti</w:t>
      </w:r>
      <w:r>
        <w:rPr>
          <w:rFonts w:ascii="Times New Roman" w:eastAsia="Times New Roman" w:hAnsi="Times New Roman" w:cs="Times New Roman"/>
          <w:color w:val="000000"/>
        </w:rPr>
        <w:t xml:space="preserve"> statinį (-ius) ir nuosavybės teisę į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______________________________________________________________________________________________ </w:t>
      </w:r>
    </w:p>
    <w:p w:rsidR="00EA2556" w:rsidRDefault="00EA2556" w:rsidP="00EA2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(statinio (-ių)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unikalus numeris )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esantį adresu:______________________________, pagal _________________________________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(nurodyti dokumentus, patvirtinančius statinio 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ir nuosavybės teisės atsiradimą, įgijimą, arba nurodyti, kad kadastro bylos dokumentai įkelti į NTR posistemę ,,Matininkas“, o statybos teisėtumą patvirtinantys IS ,,Infostatyba“)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Pastaba. Nurodžius, kad kadastro bylos dokumentai įkelti į NTR posistemę ,,Matininkas“, privalomai nurodomas prašomo (-ų) įregistruoti statinio (-ių) unikalus (-ius) Nr. ir IS ,,Infostatyba“ registruoto dokumento pavadinimas, Nr., data.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󠆬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󠆬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prašau nekilnojamojo turto registro centrinio duomenų banko išrašo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PRIDEDAMA:</w:t>
      </w:r>
    </w:p>
    <w:p w:rsidR="00EA2556" w:rsidRDefault="00EA2556" w:rsidP="00EA255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1.________________________________________________________________________ </w:t>
      </w:r>
    </w:p>
    <w:p w:rsidR="00EA2556" w:rsidRDefault="00EA2556" w:rsidP="00EA255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2.________________________________________________________________________                                     </w:t>
      </w:r>
    </w:p>
    <w:p w:rsidR="00EA2556" w:rsidRDefault="00EA2556" w:rsidP="00EA255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3.________________________________________________________________________</w:t>
      </w:r>
    </w:p>
    <w:p w:rsidR="00EA2556" w:rsidRDefault="00EA2556" w:rsidP="00EA255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556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Parengtus dokumentus:</w:t>
      </w:r>
    </w:p>
    <w:p w:rsidR="00EA2556" w:rsidRDefault="00EA2556" w:rsidP="00EA2556">
      <w:pPr>
        <w:pStyle w:val="ListParagraph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556" w:rsidRDefault="00EA2556" w:rsidP="00EA2556">
      <w:pPr>
        <w:pStyle w:val="ListParagraph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Atsiimsiu asmeniškai ______________________________________________________</w:t>
      </w:r>
    </w:p>
    <w:p w:rsidR="00EA2556" w:rsidRDefault="00EA2556" w:rsidP="00EA2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(nurodyti klientų aptarnavimo centro klientų aptarnavimo grupės vietą)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EA2556" w:rsidRDefault="00EA2556" w:rsidP="00EA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Pateikti paštu, adresu: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</w:t>
      </w:r>
    </w:p>
    <w:p w:rsidR="00EA2556" w:rsidRDefault="00EA2556" w:rsidP="00EA2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A2556" w:rsidRDefault="00EA2556" w:rsidP="00EA255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Apmokėjimą už paslaugos atlikimą garantuoju. </w:t>
      </w:r>
    </w:p>
    <w:p w:rsidR="00EA2556" w:rsidRDefault="00EA2556" w:rsidP="00EA255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Duomenis apmokėjimui už registro tvarkytojo atliekamas paslaugas prašau atsiųsti </w:t>
      </w:r>
    </w:p>
    <w:p w:rsidR="00EA2556" w:rsidRDefault="00EA2556" w:rsidP="00EA255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556" w:rsidRDefault="00EA2556" w:rsidP="00EA255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el. pašto adresu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prašau rašytinio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ranešimo apie prašymo įregistravimo faktą </w:t>
      </w: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prašau rašytinio pranešimo apie atsisakymą priimti prašymą </w:t>
      </w: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Pranešimą pateikti:</w:t>
      </w:r>
    </w:p>
    <w:p w:rsidR="00EA2556" w:rsidRDefault="00EA2556" w:rsidP="00EA255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Paštu, adresu: ____________________________________________________________</w:t>
      </w:r>
    </w:p>
    <w:p w:rsidR="00EA2556" w:rsidRDefault="00EA2556" w:rsidP="00EA255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Atsiimsiu asmeniškai ______________________________________________________</w:t>
      </w:r>
    </w:p>
    <w:p w:rsidR="00EA2556" w:rsidRDefault="00EA2556" w:rsidP="00EA255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(nurodyti klientų aptarnavimo centro klientų aptarnavimo grupės vietą)</w:t>
      </w:r>
    </w:p>
    <w:p w:rsidR="00EA2556" w:rsidRDefault="00EA2556" w:rsidP="00EA255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El. pašto adresu __________________________________________________________</w:t>
      </w:r>
    </w:p>
    <w:p w:rsidR="00EA2556" w:rsidRDefault="00EA2556" w:rsidP="00EA255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56" w:rsidRDefault="00EA2556" w:rsidP="00EA255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                                   ______________________________________</w:t>
      </w:r>
    </w:p>
    <w:p w:rsidR="00A44717" w:rsidRPr="00EA2556" w:rsidRDefault="00EA2556" w:rsidP="00EA2556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(parašas)                                                                                              (vardas, pavardė)</w:t>
      </w:r>
      <w:bookmarkStart w:id="0" w:name="_GoBack"/>
      <w:bookmarkEnd w:id="0"/>
    </w:p>
    <w:sectPr w:rsidR="00A44717" w:rsidRPr="00EA25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B"/>
    <w:rsid w:val="00001D10"/>
    <w:rsid w:val="00650BDE"/>
    <w:rsid w:val="00697B7A"/>
    <w:rsid w:val="00854C0B"/>
    <w:rsid w:val="00E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A308"/>
  <w15:chartTrackingRefBased/>
  <w15:docId w15:val="{753E3B5B-27E1-4194-B966-E981192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7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2317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Vaičiūnaitė</dc:creator>
  <cp:keywords/>
  <dc:description/>
  <cp:lastModifiedBy>Gerda Vaičiūnaitė</cp:lastModifiedBy>
  <cp:revision>4</cp:revision>
  <dcterms:created xsi:type="dcterms:W3CDTF">2019-08-16T05:30:00Z</dcterms:created>
  <dcterms:modified xsi:type="dcterms:W3CDTF">2019-08-16T12:18:00Z</dcterms:modified>
</cp:coreProperties>
</file>