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8CBCA" w14:textId="688E8839" w:rsidR="004E0437" w:rsidRDefault="00D679BD" w:rsidP="00D679BD">
      <w:pPr>
        <w:jc w:val="right"/>
      </w:pPr>
      <w:r>
        <w:rPr>
          <w:rFonts w:cs="Tahoma"/>
        </w:rPr>
        <w:t xml:space="preserve"> V</w:t>
      </w:r>
      <w:r w:rsidR="004E0437">
        <w:t xml:space="preserve">alstybės įmonės Registrų centro </w:t>
      </w:r>
    </w:p>
    <w:p w14:paraId="16DEF5FA" w14:textId="1420D665" w:rsidR="004E0437" w:rsidRDefault="00D679BD" w:rsidP="00D679BD">
      <w:pPr>
        <w:pStyle w:val="Default"/>
        <w:ind w:left="3888" w:firstLine="1296"/>
        <w:jc w:val="center"/>
        <w:rPr>
          <w:sz w:val="22"/>
          <w:szCs w:val="22"/>
        </w:rPr>
      </w:pPr>
      <w:r>
        <w:rPr>
          <w:sz w:val="22"/>
          <w:szCs w:val="22"/>
        </w:rPr>
        <w:t xml:space="preserve">       </w:t>
      </w:r>
      <w:r w:rsidR="004E0437">
        <w:rPr>
          <w:sz w:val="22"/>
          <w:szCs w:val="22"/>
        </w:rPr>
        <w:t xml:space="preserve">Audito komiteto nuostatų </w:t>
      </w:r>
    </w:p>
    <w:p w14:paraId="028F3963" w14:textId="56779F2D" w:rsidR="004E0437" w:rsidRDefault="00D679BD" w:rsidP="004E0437">
      <w:pPr>
        <w:pStyle w:val="Default"/>
        <w:ind w:left="3888" w:firstLine="1296"/>
        <w:rPr>
          <w:sz w:val="22"/>
          <w:szCs w:val="22"/>
        </w:rPr>
      </w:pPr>
      <w:r>
        <w:rPr>
          <w:sz w:val="22"/>
          <w:szCs w:val="22"/>
        </w:rPr>
        <w:t xml:space="preserve">                  </w:t>
      </w:r>
      <w:bookmarkStart w:id="0" w:name="_GoBack"/>
      <w:bookmarkEnd w:id="0"/>
      <w:r w:rsidR="004E0437">
        <w:rPr>
          <w:sz w:val="22"/>
          <w:szCs w:val="22"/>
        </w:rPr>
        <w:t xml:space="preserve">2 priedas </w:t>
      </w:r>
    </w:p>
    <w:p w14:paraId="4B993BF8" w14:textId="77777777" w:rsidR="004E0437" w:rsidRDefault="004E0437" w:rsidP="004E0437">
      <w:pPr>
        <w:pStyle w:val="Default"/>
        <w:rPr>
          <w:b/>
          <w:bCs/>
          <w:sz w:val="22"/>
          <w:szCs w:val="22"/>
        </w:rPr>
      </w:pPr>
    </w:p>
    <w:p w14:paraId="509E6AFE" w14:textId="77777777" w:rsidR="004E0437" w:rsidRDefault="004E0437" w:rsidP="004E0437">
      <w:pPr>
        <w:pStyle w:val="Default"/>
        <w:jc w:val="center"/>
        <w:rPr>
          <w:b/>
          <w:bCs/>
          <w:sz w:val="22"/>
          <w:szCs w:val="22"/>
        </w:rPr>
      </w:pPr>
      <w:r>
        <w:rPr>
          <w:b/>
          <w:bCs/>
          <w:sz w:val="22"/>
          <w:szCs w:val="22"/>
        </w:rPr>
        <w:t>(Kandidato į valstybės įmonės Registrų centro Audito komiteto narius interesų deklaracijos forma)</w:t>
      </w:r>
    </w:p>
    <w:p w14:paraId="687B7135" w14:textId="77777777" w:rsidR="004E0437" w:rsidRDefault="004E0437" w:rsidP="004E0437">
      <w:pPr>
        <w:pStyle w:val="Default"/>
        <w:jc w:val="center"/>
        <w:rPr>
          <w:sz w:val="22"/>
          <w:szCs w:val="22"/>
        </w:rPr>
      </w:pPr>
    </w:p>
    <w:p w14:paraId="62B2DD69" w14:textId="77777777" w:rsidR="004E0437" w:rsidRDefault="004E0437" w:rsidP="004E0437">
      <w:pPr>
        <w:pStyle w:val="Default"/>
        <w:jc w:val="center"/>
        <w:rPr>
          <w:sz w:val="22"/>
          <w:szCs w:val="22"/>
        </w:rPr>
      </w:pPr>
      <w:r>
        <w:rPr>
          <w:b/>
          <w:bCs/>
          <w:sz w:val="22"/>
          <w:szCs w:val="22"/>
        </w:rPr>
        <w:t>(VARDAS, PAVARDĖ)</w:t>
      </w:r>
    </w:p>
    <w:p w14:paraId="02E4F936" w14:textId="77777777" w:rsidR="004E0437" w:rsidRDefault="004E0437" w:rsidP="004E0437">
      <w:pPr>
        <w:pStyle w:val="Default"/>
        <w:jc w:val="center"/>
        <w:rPr>
          <w:sz w:val="22"/>
          <w:szCs w:val="22"/>
        </w:rPr>
      </w:pPr>
      <w:r>
        <w:rPr>
          <w:b/>
          <w:bCs/>
          <w:sz w:val="22"/>
          <w:szCs w:val="22"/>
        </w:rPr>
        <w:t>(ASMENS KODAS)</w:t>
      </w:r>
    </w:p>
    <w:p w14:paraId="25394DF5" w14:textId="77777777" w:rsidR="004E0437" w:rsidRDefault="004E0437" w:rsidP="004E0437">
      <w:pPr>
        <w:pStyle w:val="Default"/>
        <w:jc w:val="center"/>
        <w:rPr>
          <w:b/>
          <w:bCs/>
          <w:sz w:val="22"/>
          <w:szCs w:val="22"/>
        </w:rPr>
      </w:pPr>
      <w:r>
        <w:rPr>
          <w:b/>
          <w:bCs/>
          <w:sz w:val="22"/>
          <w:szCs w:val="22"/>
        </w:rPr>
        <w:t>(GYVENAMOSIOS VIETOS ADRESAS)</w:t>
      </w:r>
    </w:p>
    <w:p w14:paraId="22707278" w14:textId="77777777" w:rsidR="004E0437" w:rsidRDefault="004E0437" w:rsidP="004E0437">
      <w:pPr>
        <w:pStyle w:val="Default"/>
        <w:jc w:val="center"/>
        <w:rPr>
          <w:sz w:val="22"/>
          <w:szCs w:val="22"/>
        </w:rPr>
      </w:pPr>
    </w:p>
    <w:p w14:paraId="4EE4347E" w14:textId="77777777" w:rsidR="004E0437" w:rsidRDefault="004E0437" w:rsidP="004E0437">
      <w:pPr>
        <w:pStyle w:val="Default"/>
        <w:rPr>
          <w:sz w:val="22"/>
          <w:szCs w:val="22"/>
        </w:rPr>
      </w:pPr>
      <w:r>
        <w:rPr>
          <w:sz w:val="22"/>
          <w:szCs w:val="22"/>
        </w:rPr>
        <w:t xml:space="preserve">Valstybės įmonės </w:t>
      </w:r>
    </w:p>
    <w:p w14:paraId="23BEA9E1" w14:textId="77777777" w:rsidR="004E0437" w:rsidRDefault="004E0437" w:rsidP="004E0437">
      <w:r>
        <w:t>Registrų centro valdybai</w:t>
      </w:r>
    </w:p>
    <w:p w14:paraId="6487E9FD" w14:textId="77777777" w:rsidR="004E0437" w:rsidRDefault="004E0437" w:rsidP="004E0437"/>
    <w:p w14:paraId="4D28732A" w14:textId="77777777" w:rsidR="004E0437" w:rsidRDefault="004E0437" w:rsidP="004E0437">
      <w:pPr>
        <w:pStyle w:val="Default"/>
        <w:jc w:val="center"/>
        <w:rPr>
          <w:b/>
          <w:bCs/>
          <w:sz w:val="22"/>
          <w:szCs w:val="22"/>
        </w:rPr>
      </w:pPr>
      <w:r>
        <w:rPr>
          <w:b/>
          <w:bCs/>
          <w:sz w:val="22"/>
          <w:szCs w:val="22"/>
        </w:rPr>
        <w:t>KANDIDATO Į VALSTYBĖS ĮMONĖS REGISTRŲ CENTRO AUDITO KOMITETO NARIUS INTERESŲ DEKLARACIJA</w:t>
      </w:r>
    </w:p>
    <w:p w14:paraId="23D6ED73" w14:textId="77777777" w:rsidR="004E0437" w:rsidRDefault="004E0437" w:rsidP="004E0437">
      <w:pPr>
        <w:pStyle w:val="Default"/>
        <w:jc w:val="center"/>
        <w:rPr>
          <w:sz w:val="22"/>
          <w:szCs w:val="22"/>
        </w:rPr>
      </w:pPr>
    </w:p>
    <w:p w14:paraId="07600A6E" w14:textId="77777777" w:rsidR="004E0437" w:rsidRDefault="004E0437" w:rsidP="004E0437">
      <w:pPr>
        <w:jc w:val="center"/>
      </w:pPr>
      <w:r>
        <w:t>Vilnius</w:t>
      </w:r>
    </w:p>
    <w:p w14:paraId="0A7CD38A" w14:textId="77777777" w:rsidR="004E0437" w:rsidRDefault="004E0437" w:rsidP="004E0437">
      <w:pPr>
        <w:jc w:val="center"/>
      </w:pPr>
    </w:p>
    <w:p w14:paraId="71CC03BC" w14:textId="77777777" w:rsidR="004E0437" w:rsidRDefault="004E0437" w:rsidP="004E0437">
      <w:pPr>
        <w:ind w:firstLine="567"/>
        <w:jc w:val="both"/>
      </w:pPr>
      <w:r>
        <w:t xml:space="preserve">Aš, </w:t>
      </w:r>
      <w:proofErr w:type="spellStart"/>
      <w:r>
        <w:rPr>
          <w:b/>
          <w:bCs/>
        </w:rPr>
        <w:t>Vardenis</w:t>
      </w:r>
      <w:proofErr w:type="spellEnd"/>
      <w:r>
        <w:rPr>
          <w:b/>
          <w:bCs/>
        </w:rPr>
        <w:t xml:space="preserve"> </w:t>
      </w:r>
      <w:proofErr w:type="spellStart"/>
      <w:r>
        <w:rPr>
          <w:b/>
          <w:bCs/>
        </w:rPr>
        <w:t>Pavardenis</w:t>
      </w:r>
      <w:proofErr w:type="spellEnd"/>
      <w:r>
        <w:t>, vadovaudamasis (-i) Valstybės įmonės Registrų centro Audito komiteto nuostatų 17 punktu, numatančiu, kad kandidatas į valstybės įmonės Registrų centro (toliau – Įmonė) Audito komiteto (toliau – Audito komitetas) nario pareigas privalo pateikti Įmonės valdybai rašytinį sutikimą kandidatuoti į Audito komiteto nario pareigas ir kandidato interesų deklaraciją, joje nurodydamas visas aplinkybes, dėl kurių galėtų kilti kandidato ir Įmonės interesų konfliktas, pareiškiu ir patvirtinu, kad šios interesų deklaracijos pasirašymo ir pateikimo Įmonės valdybai dieną nebuvo jokių aplinkybių, dėl kurių galėtų kilti mano, kaip kandidato į Audito komiteto nario pareigas, ir Įmonės interesų konfliktas, išskyrus aplinkybes, nurodytas toliau šioje interesų deklaracijoje:</w:t>
      </w:r>
    </w:p>
    <w:p w14:paraId="3AB842C0" w14:textId="77777777" w:rsidR="004E0437" w:rsidRDefault="004E0437" w:rsidP="004E0437">
      <w:pPr>
        <w:ind w:firstLine="567"/>
        <w:jc w:val="both"/>
      </w:pPr>
    </w:p>
    <w:tbl>
      <w:tblPr>
        <w:tblStyle w:val="TableGrid"/>
        <w:tblW w:w="0" w:type="auto"/>
        <w:tblLook w:val="04A0" w:firstRow="1" w:lastRow="0" w:firstColumn="1" w:lastColumn="0" w:noHBand="0" w:noVBand="1"/>
      </w:tblPr>
      <w:tblGrid>
        <w:gridCol w:w="3209"/>
        <w:gridCol w:w="3209"/>
        <w:gridCol w:w="3210"/>
      </w:tblGrid>
      <w:tr w:rsidR="004E0437" w14:paraId="1A72C0B0" w14:textId="77777777" w:rsidTr="00F752E5">
        <w:tc>
          <w:tcPr>
            <w:tcW w:w="3209" w:type="dxa"/>
          </w:tcPr>
          <w:p w14:paraId="49E5988A" w14:textId="77777777" w:rsidR="004E0437" w:rsidRDefault="004E0437" w:rsidP="00F752E5">
            <w:pPr>
              <w:jc w:val="both"/>
              <w:rPr>
                <w:rFonts w:cs="Tahoma"/>
              </w:rPr>
            </w:pPr>
          </w:p>
          <w:p w14:paraId="0819C957" w14:textId="77777777" w:rsidR="004E0437" w:rsidRPr="003F5F7F" w:rsidRDefault="004E0437" w:rsidP="00F752E5">
            <w:pPr>
              <w:autoSpaceDE w:val="0"/>
              <w:autoSpaceDN w:val="0"/>
              <w:adjustRightInd w:val="0"/>
              <w:jc w:val="center"/>
              <w:rPr>
                <w:rFonts w:cs="Tahoma"/>
                <w:color w:val="000000"/>
              </w:rPr>
            </w:pPr>
            <w:r w:rsidRPr="003F5F7F">
              <w:rPr>
                <w:rFonts w:cs="Tahoma"/>
                <w:color w:val="000000"/>
              </w:rPr>
              <w:t>Aplinkybės, galinčios kelti interesų konfliktą, aprašymas</w:t>
            </w:r>
          </w:p>
          <w:p w14:paraId="604DD4F6" w14:textId="77777777" w:rsidR="004E0437" w:rsidRDefault="004E0437" w:rsidP="00F752E5">
            <w:pPr>
              <w:jc w:val="both"/>
              <w:rPr>
                <w:rFonts w:cs="Tahoma"/>
              </w:rPr>
            </w:pPr>
          </w:p>
          <w:p w14:paraId="24EFD0B6" w14:textId="77777777" w:rsidR="004E0437" w:rsidRDefault="004E0437" w:rsidP="00F752E5">
            <w:pPr>
              <w:jc w:val="both"/>
              <w:rPr>
                <w:rFonts w:cs="Tahoma"/>
              </w:rPr>
            </w:pPr>
          </w:p>
        </w:tc>
        <w:tc>
          <w:tcPr>
            <w:tcW w:w="3209" w:type="dxa"/>
          </w:tcPr>
          <w:p w14:paraId="1F26ACD0" w14:textId="77777777" w:rsidR="004E0437" w:rsidRDefault="004E0437" w:rsidP="00F752E5">
            <w:pPr>
              <w:jc w:val="center"/>
              <w:rPr>
                <w:rFonts w:cs="Tahoma"/>
              </w:rPr>
            </w:pPr>
          </w:p>
          <w:p w14:paraId="29C0611C" w14:textId="77777777" w:rsidR="004E0437" w:rsidRPr="003F5F7F" w:rsidRDefault="004E0437" w:rsidP="00F752E5">
            <w:pPr>
              <w:jc w:val="center"/>
              <w:rPr>
                <w:rFonts w:cs="Tahoma"/>
              </w:rPr>
            </w:pPr>
            <w:r w:rsidRPr="003F5F7F">
              <w:rPr>
                <w:rFonts w:cs="Tahoma"/>
              </w:rPr>
              <w:t>Galimo interesų aprašymas konflikto</w:t>
            </w:r>
          </w:p>
          <w:p w14:paraId="545A35D4" w14:textId="77777777" w:rsidR="004E0437" w:rsidRPr="003F5F7F" w:rsidRDefault="004E0437" w:rsidP="00F752E5">
            <w:pPr>
              <w:jc w:val="center"/>
              <w:rPr>
                <w:rFonts w:cs="Tahoma"/>
              </w:rPr>
            </w:pPr>
          </w:p>
        </w:tc>
        <w:tc>
          <w:tcPr>
            <w:tcW w:w="3210" w:type="dxa"/>
          </w:tcPr>
          <w:p w14:paraId="23CFEADF" w14:textId="77777777" w:rsidR="004E0437" w:rsidRDefault="004E0437" w:rsidP="00F752E5">
            <w:pPr>
              <w:autoSpaceDE w:val="0"/>
              <w:autoSpaceDN w:val="0"/>
              <w:adjustRightInd w:val="0"/>
              <w:jc w:val="center"/>
              <w:rPr>
                <w:rFonts w:cs="Tahoma"/>
                <w:color w:val="000000"/>
              </w:rPr>
            </w:pPr>
          </w:p>
          <w:p w14:paraId="7A723337" w14:textId="77777777" w:rsidR="004E0437" w:rsidRPr="00FF5CF2" w:rsidRDefault="004E0437" w:rsidP="00F752E5">
            <w:pPr>
              <w:autoSpaceDE w:val="0"/>
              <w:autoSpaceDN w:val="0"/>
              <w:adjustRightInd w:val="0"/>
              <w:jc w:val="center"/>
              <w:rPr>
                <w:rFonts w:cs="Tahoma"/>
                <w:color w:val="000000"/>
              </w:rPr>
            </w:pPr>
            <w:r w:rsidRPr="00FF5CF2">
              <w:rPr>
                <w:rFonts w:cs="Tahoma"/>
                <w:color w:val="000000"/>
              </w:rPr>
              <w:t>Priemonės, kurių ketinama imtis, siekiant išvengti interesų konflikto</w:t>
            </w:r>
          </w:p>
          <w:p w14:paraId="0A23CCC1" w14:textId="77777777" w:rsidR="004E0437" w:rsidRDefault="004E0437" w:rsidP="00F752E5">
            <w:pPr>
              <w:jc w:val="both"/>
              <w:rPr>
                <w:rFonts w:cs="Tahoma"/>
              </w:rPr>
            </w:pPr>
          </w:p>
        </w:tc>
      </w:tr>
      <w:tr w:rsidR="004E0437" w14:paraId="0A926B13" w14:textId="77777777" w:rsidTr="00F752E5">
        <w:tc>
          <w:tcPr>
            <w:tcW w:w="3209" w:type="dxa"/>
          </w:tcPr>
          <w:p w14:paraId="3F56D8BC" w14:textId="77777777" w:rsidR="004E0437" w:rsidRDefault="004E0437" w:rsidP="00F752E5">
            <w:pPr>
              <w:jc w:val="both"/>
              <w:rPr>
                <w:rFonts w:cs="Tahoma"/>
              </w:rPr>
            </w:pPr>
          </w:p>
        </w:tc>
        <w:tc>
          <w:tcPr>
            <w:tcW w:w="3209" w:type="dxa"/>
          </w:tcPr>
          <w:p w14:paraId="01C57200" w14:textId="77777777" w:rsidR="004E0437" w:rsidRDefault="004E0437" w:rsidP="00F752E5">
            <w:pPr>
              <w:jc w:val="both"/>
              <w:rPr>
                <w:rFonts w:cs="Tahoma"/>
              </w:rPr>
            </w:pPr>
          </w:p>
        </w:tc>
        <w:tc>
          <w:tcPr>
            <w:tcW w:w="3210" w:type="dxa"/>
          </w:tcPr>
          <w:p w14:paraId="0EB32B57" w14:textId="77777777" w:rsidR="004E0437" w:rsidRDefault="004E0437" w:rsidP="00F752E5">
            <w:pPr>
              <w:jc w:val="both"/>
              <w:rPr>
                <w:rFonts w:cs="Tahoma"/>
              </w:rPr>
            </w:pPr>
          </w:p>
        </w:tc>
      </w:tr>
      <w:tr w:rsidR="004E0437" w14:paraId="4C2A5EF7" w14:textId="77777777" w:rsidTr="00F752E5">
        <w:tc>
          <w:tcPr>
            <w:tcW w:w="3209" w:type="dxa"/>
          </w:tcPr>
          <w:p w14:paraId="2E226071" w14:textId="77777777" w:rsidR="004E0437" w:rsidRDefault="004E0437" w:rsidP="00F752E5">
            <w:pPr>
              <w:jc w:val="both"/>
              <w:rPr>
                <w:rFonts w:cs="Tahoma"/>
              </w:rPr>
            </w:pPr>
          </w:p>
        </w:tc>
        <w:tc>
          <w:tcPr>
            <w:tcW w:w="3209" w:type="dxa"/>
          </w:tcPr>
          <w:p w14:paraId="77DA8CCA" w14:textId="77777777" w:rsidR="004E0437" w:rsidRDefault="004E0437" w:rsidP="00F752E5">
            <w:pPr>
              <w:jc w:val="both"/>
              <w:rPr>
                <w:rFonts w:cs="Tahoma"/>
              </w:rPr>
            </w:pPr>
          </w:p>
        </w:tc>
        <w:tc>
          <w:tcPr>
            <w:tcW w:w="3210" w:type="dxa"/>
          </w:tcPr>
          <w:p w14:paraId="16581500" w14:textId="77777777" w:rsidR="004E0437" w:rsidRDefault="004E0437" w:rsidP="00F752E5">
            <w:pPr>
              <w:jc w:val="both"/>
              <w:rPr>
                <w:rFonts w:cs="Tahoma"/>
              </w:rPr>
            </w:pPr>
          </w:p>
        </w:tc>
      </w:tr>
    </w:tbl>
    <w:p w14:paraId="108A0BE4" w14:textId="77777777" w:rsidR="004E0437" w:rsidRDefault="004E0437" w:rsidP="004E0437">
      <w:pPr>
        <w:jc w:val="both"/>
        <w:rPr>
          <w:rFonts w:cs="Tahoma"/>
        </w:rPr>
      </w:pPr>
    </w:p>
    <w:p w14:paraId="1AF6DB5C" w14:textId="77777777" w:rsidR="004E0437" w:rsidRDefault="004E0437" w:rsidP="004E0437">
      <w:pPr>
        <w:pStyle w:val="Default"/>
        <w:ind w:firstLine="567"/>
        <w:jc w:val="both"/>
        <w:rPr>
          <w:sz w:val="22"/>
          <w:szCs w:val="22"/>
        </w:rPr>
      </w:pPr>
      <w:r>
        <w:rPr>
          <w:sz w:val="22"/>
          <w:szCs w:val="22"/>
        </w:rPr>
        <w:t>Vadovaudamasis (-i) Valstybės įmonės Registrų centro Audito komiteto nuostatų 17 punktu, numatančiu, kad eiti kitas pareigas ar dirbti kitą darbą, įskaitant pareigas Audito komitete ir kituose juridiniuose asmenyse, Audito komiteto narys gali tik gavęs išankstinį Įmonės valdybos sutikimą, išskyrus pedagoginę, kūrybinę bei autorinę veiklą, kurių atžvilgiu minėto sutikimo nereikia, pareiškiu, kad šios interesų deklaracijos pasirašymo ir pateikimo Įmonės valdybai dieną einu šias pareigas:</w:t>
      </w:r>
    </w:p>
    <w:p w14:paraId="0B4A0E60" w14:textId="77777777" w:rsidR="004E0437" w:rsidRDefault="004E0437" w:rsidP="004E0437">
      <w:pPr>
        <w:pStyle w:val="Default"/>
        <w:ind w:firstLine="567"/>
        <w:jc w:val="both"/>
        <w:rPr>
          <w:sz w:val="22"/>
          <w:szCs w:val="22"/>
        </w:rPr>
      </w:pPr>
    </w:p>
    <w:tbl>
      <w:tblPr>
        <w:tblStyle w:val="TableGrid"/>
        <w:tblW w:w="0" w:type="auto"/>
        <w:tblLook w:val="04A0" w:firstRow="1" w:lastRow="0" w:firstColumn="1" w:lastColumn="0" w:noHBand="0" w:noVBand="1"/>
      </w:tblPr>
      <w:tblGrid>
        <w:gridCol w:w="4814"/>
        <w:gridCol w:w="4814"/>
      </w:tblGrid>
      <w:tr w:rsidR="004E0437" w14:paraId="084A05B5" w14:textId="77777777" w:rsidTr="00F752E5">
        <w:tc>
          <w:tcPr>
            <w:tcW w:w="4814" w:type="dxa"/>
          </w:tcPr>
          <w:p w14:paraId="331623F6" w14:textId="77777777" w:rsidR="004E0437" w:rsidRDefault="004E0437" w:rsidP="00F752E5">
            <w:pPr>
              <w:autoSpaceDE w:val="0"/>
              <w:autoSpaceDN w:val="0"/>
              <w:adjustRightInd w:val="0"/>
              <w:jc w:val="center"/>
              <w:rPr>
                <w:rFonts w:cs="Tahoma"/>
                <w:color w:val="000000"/>
              </w:rPr>
            </w:pPr>
          </w:p>
          <w:p w14:paraId="736E58D9" w14:textId="77777777" w:rsidR="004E0437" w:rsidRPr="00FF5CF2" w:rsidRDefault="004E0437" w:rsidP="00F752E5">
            <w:pPr>
              <w:autoSpaceDE w:val="0"/>
              <w:autoSpaceDN w:val="0"/>
              <w:adjustRightInd w:val="0"/>
              <w:jc w:val="center"/>
              <w:rPr>
                <w:rFonts w:cs="Tahoma"/>
                <w:color w:val="000000"/>
              </w:rPr>
            </w:pPr>
            <w:r w:rsidRPr="00FF5CF2">
              <w:rPr>
                <w:rFonts w:cs="Tahoma"/>
                <w:color w:val="000000"/>
              </w:rPr>
              <w:t>Juridinis asmuo (institucija), kurioje kandidatas eina pareigas</w:t>
            </w:r>
          </w:p>
          <w:p w14:paraId="6B537DC8" w14:textId="77777777" w:rsidR="004E0437" w:rsidRDefault="004E0437" w:rsidP="00F752E5">
            <w:pPr>
              <w:pStyle w:val="Default"/>
              <w:jc w:val="both"/>
              <w:rPr>
                <w:sz w:val="22"/>
                <w:szCs w:val="22"/>
              </w:rPr>
            </w:pPr>
          </w:p>
        </w:tc>
        <w:tc>
          <w:tcPr>
            <w:tcW w:w="4814" w:type="dxa"/>
          </w:tcPr>
          <w:p w14:paraId="7D0D52B8" w14:textId="77777777" w:rsidR="004E0437" w:rsidRDefault="004E0437" w:rsidP="00F752E5">
            <w:pPr>
              <w:autoSpaceDE w:val="0"/>
              <w:autoSpaceDN w:val="0"/>
              <w:adjustRightInd w:val="0"/>
              <w:jc w:val="center"/>
              <w:rPr>
                <w:rFonts w:cs="Tahoma"/>
                <w:color w:val="000000"/>
              </w:rPr>
            </w:pPr>
          </w:p>
          <w:p w14:paraId="032B60CC" w14:textId="77777777" w:rsidR="004E0437" w:rsidRPr="00FF5CF2" w:rsidRDefault="004E0437" w:rsidP="00F752E5">
            <w:pPr>
              <w:autoSpaceDE w:val="0"/>
              <w:autoSpaceDN w:val="0"/>
              <w:adjustRightInd w:val="0"/>
              <w:jc w:val="center"/>
              <w:rPr>
                <w:rFonts w:cs="Tahoma"/>
                <w:color w:val="000000"/>
              </w:rPr>
            </w:pPr>
            <w:r w:rsidRPr="00FF5CF2">
              <w:rPr>
                <w:rFonts w:cs="Tahoma"/>
                <w:color w:val="000000"/>
              </w:rPr>
              <w:t>Kandidato einamų pareigų ir vykdomų funkcijų aprašymas</w:t>
            </w:r>
          </w:p>
          <w:p w14:paraId="322D20A4" w14:textId="77777777" w:rsidR="004E0437" w:rsidRDefault="004E0437" w:rsidP="00F752E5">
            <w:pPr>
              <w:pStyle w:val="Default"/>
              <w:jc w:val="both"/>
              <w:rPr>
                <w:sz w:val="22"/>
                <w:szCs w:val="22"/>
              </w:rPr>
            </w:pPr>
          </w:p>
        </w:tc>
      </w:tr>
      <w:tr w:rsidR="004E0437" w14:paraId="5808CE3D" w14:textId="77777777" w:rsidTr="00F752E5">
        <w:tc>
          <w:tcPr>
            <w:tcW w:w="4814" w:type="dxa"/>
          </w:tcPr>
          <w:p w14:paraId="1AC997DE" w14:textId="77777777" w:rsidR="004E0437" w:rsidRDefault="004E0437" w:rsidP="00F752E5">
            <w:pPr>
              <w:pStyle w:val="Default"/>
              <w:jc w:val="both"/>
              <w:rPr>
                <w:sz w:val="22"/>
                <w:szCs w:val="22"/>
              </w:rPr>
            </w:pPr>
          </w:p>
        </w:tc>
        <w:tc>
          <w:tcPr>
            <w:tcW w:w="4814" w:type="dxa"/>
          </w:tcPr>
          <w:p w14:paraId="42D3F272" w14:textId="77777777" w:rsidR="004E0437" w:rsidRDefault="004E0437" w:rsidP="00F752E5">
            <w:pPr>
              <w:pStyle w:val="Default"/>
              <w:jc w:val="both"/>
              <w:rPr>
                <w:sz w:val="22"/>
                <w:szCs w:val="22"/>
              </w:rPr>
            </w:pPr>
          </w:p>
        </w:tc>
      </w:tr>
      <w:tr w:rsidR="004E0437" w14:paraId="2FD53410" w14:textId="77777777" w:rsidTr="00F752E5">
        <w:tc>
          <w:tcPr>
            <w:tcW w:w="4814" w:type="dxa"/>
          </w:tcPr>
          <w:p w14:paraId="64DCD74B" w14:textId="77777777" w:rsidR="004E0437" w:rsidRDefault="004E0437" w:rsidP="00F752E5">
            <w:pPr>
              <w:pStyle w:val="Default"/>
              <w:jc w:val="both"/>
              <w:rPr>
                <w:sz w:val="22"/>
                <w:szCs w:val="22"/>
              </w:rPr>
            </w:pPr>
          </w:p>
        </w:tc>
        <w:tc>
          <w:tcPr>
            <w:tcW w:w="4814" w:type="dxa"/>
          </w:tcPr>
          <w:p w14:paraId="073C4FFC" w14:textId="77777777" w:rsidR="004E0437" w:rsidRDefault="004E0437" w:rsidP="00F752E5">
            <w:pPr>
              <w:pStyle w:val="Default"/>
              <w:jc w:val="both"/>
              <w:rPr>
                <w:sz w:val="22"/>
                <w:szCs w:val="22"/>
              </w:rPr>
            </w:pPr>
          </w:p>
        </w:tc>
      </w:tr>
    </w:tbl>
    <w:p w14:paraId="213B2886" w14:textId="77777777" w:rsidR="004E0437" w:rsidRDefault="004E0437" w:rsidP="004E0437">
      <w:pPr>
        <w:pStyle w:val="Default"/>
        <w:jc w:val="both"/>
        <w:rPr>
          <w:sz w:val="22"/>
          <w:szCs w:val="22"/>
        </w:rPr>
      </w:pPr>
    </w:p>
    <w:p w14:paraId="758E66EE" w14:textId="77777777" w:rsidR="004E0437" w:rsidRDefault="004E0437" w:rsidP="004E0437">
      <w:pPr>
        <w:pStyle w:val="Default"/>
        <w:ind w:firstLine="426"/>
        <w:jc w:val="both"/>
        <w:rPr>
          <w:sz w:val="22"/>
          <w:szCs w:val="22"/>
        </w:rPr>
      </w:pPr>
      <w:r>
        <w:rPr>
          <w:sz w:val="22"/>
          <w:szCs w:val="22"/>
        </w:rPr>
        <w:t xml:space="preserve">Tuo atveju, jeigu aš, </w:t>
      </w:r>
      <w:proofErr w:type="spellStart"/>
      <w:r>
        <w:rPr>
          <w:b/>
          <w:bCs/>
          <w:sz w:val="22"/>
          <w:szCs w:val="22"/>
        </w:rPr>
        <w:t>Vardenis</w:t>
      </w:r>
      <w:proofErr w:type="spellEnd"/>
      <w:r>
        <w:rPr>
          <w:b/>
          <w:bCs/>
          <w:sz w:val="22"/>
          <w:szCs w:val="22"/>
        </w:rPr>
        <w:t xml:space="preserve"> </w:t>
      </w:r>
      <w:proofErr w:type="spellStart"/>
      <w:r>
        <w:rPr>
          <w:b/>
          <w:bCs/>
          <w:sz w:val="22"/>
          <w:szCs w:val="22"/>
        </w:rPr>
        <w:t>Pavardenis</w:t>
      </w:r>
      <w:proofErr w:type="spellEnd"/>
      <w:r>
        <w:rPr>
          <w:sz w:val="22"/>
          <w:szCs w:val="22"/>
        </w:rPr>
        <w:t xml:space="preserve">, būčiau paskirtas (-a) į Audito komiteto nario pareigas, vadovaudamasis (-i) Valstybės įmonės Registrų centro Audito komiteto nuostatų 17 punktu, be kita ko, numatančiu, kad atsiradus naujoms aplinkybėms, dėl kurių galėtų kilti Audito komiteto nario ir Įmonės interesų konfliktas, Audito komiteto narys apie tokias naujas aplinkybes </w:t>
      </w:r>
      <w:r>
        <w:rPr>
          <w:sz w:val="22"/>
          <w:szCs w:val="22"/>
        </w:rPr>
        <w:lastRenderedPageBreak/>
        <w:t xml:space="preserve">privalo nedelsdamas raštu informuoti Įmonės valdybą, įsipareigoju atsiradus naujoms, šioje interesų deklaracijoje nenurodytoms, aplinkybėms, dėl kurių galėtų kilti mano, kaip Audito komiteto nario, ir Įmonės interesų konfliktas, apie tokias naujas aplinkybes nedelsdamas (-a) raštu informuoti Įmonės valdybą. </w:t>
      </w:r>
    </w:p>
    <w:p w14:paraId="730FB8E3" w14:textId="77777777" w:rsidR="004E0437" w:rsidRDefault="004E0437" w:rsidP="004E0437">
      <w:pPr>
        <w:pStyle w:val="Default"/>
        <w:rPr>
          <w:sz w:val="22"/>
          <w:szCs w:val="22"/>
        </w:rPr>
      </w:pPr>
    </w:p>
    <w:p w14:paraId="3D34C331" w14:textId="77777777" w:rsidR="004E0437" w:rsidRDefault="004E0437" w:rsidP="004E0437">
      <w:pPr>
        <w:pStyle w:val="Default"/>
        <w:rPr>
          <w:sz w:val="22"/>
          <w:szCs w:val="22"/>
        </w:rPr>
      </w:pPr>
    </w:p>
    <w:p w14:paraId="2C3109D7" w14:textId="77777777" w:rsidR="004E0437" w:rsidRDefault="004E0437" w:rsidP="004E0437">
      <w:pPr>
        <w:pStyle w:val="Default"/>
        <w:jc w:val="right"/>
        <w:rPr>
          <w:sz w:val="22"/>
          <w:szCs w:val="22"/>
        </w:rPr>
      </w:pPr>
      <w:r>
        <w:rPr>
          <w:sz w:val="22"/>
          <w:szCs w:val="22"/>
        </w:rPr>
        <w:t xml:space="preserve">(Vardas, pavardė, parašas) </w:t>
      </w:r>
    </w:p>
    <w:p w14:paraId="70534B2E" w14:textId="77777777" w:rsidR="004E0437" w:rsidRDefault="004E0437" w:rsidP="004E0437">
      <w:pPr>
        <w:pStyle w:val="Default"/>
        <w:jc w:val="right"/>
        <w:rPr>
          <w:sz w:val="22"/>
          <w:szCs w:val="22"/>
        </w:rPr>
      </w:pPr>
    </w:p>
    <w:p w14:paraId="467807E4" w14:textId="77777777" w:rsidR="004E0437" w:rsidRDefault="004E0437" w:rsidP="004E0437">
      <w:pPr>
        <w:pStyle w:val="Default"/>
        <w:jc w:val="right"/>
        <w:rPr>
          <w:sz w:val="22"/>
          <w:szCs w:val="22"/>
        </w:rPr>
      </w:pPr>
    </w:p>
    <w:p w14:paraId="05D38A20" w14:textId="77777777" w:rsidR="004E0437" w:rsidRDefault="004E0437" w:rsidP="004E0437">
      <w:pPr>
        <w:pStyle w:val="Default"/>
        <w:jc w:val="right"/>
        <w:rPr>
          <w:sz w:val="22"/>
          <w:szCs w:val="22"/>
        </w:rPr>
      </w:pPr>
    </w:p>
    <w:p w14:paraId="1F66AE5E" w14:textId="77777777" w:rsidR="004E0437" w:rsidRPr="003F5F7F" w:rsidRDefault="004E0437" w:rsidP="004E0437">
      <w:pPr>
        <w:pStyle w:val="Default"/>
        <w:jc w:val="center"/>
        <w:rPr>
          <w:sz w:val="22"/>
          <w:szCs w:val="22"/>
        </w:rPr>
      </w:pPr>
      <w:r>
        <w:rPr>
          <w:sz w:val="22"/>
          <w:szCs w:val="22"/>
        </w:rPr>
        <w:t>______________________</w:t>
      </w:r>
    </w:p>
    <w:p w14:paraId="413BFD3A" w14:textId="77777777" w:rsidR="004E0437" w:rsidRPr="00493F6D" w:rsidRDefault="004E0437" w:rsidP="001C2B29">
      <w:pPr>
        <w:jc w:val="both"/>
        <w:rPr>
          <w:rFonts w:cs="Tahoma"/>
        </w:rPr>
      </w:pPr>
    </w:p>
    <w:sectPr w:rsidR="004E0437" w:rsidRPr="00493F6D" w:rsidSect="00F350AC">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8847E" w14:textId="77777777" w:rsidR="00EC46C1" w:rsidRDefault="00EC46C1" w:rsidP="00DD3A79">
      <w:pPr>
        <w:spacing w:line="240" w:lineRule="auto"/>
      </w:pPr>
      <w:r>
        <w:separator/>
      </w:r>
    </w:p>
  </w:endnote>
  <w:endnote w:type="continuationSeparator" w:id="0">
    <w:p w14:paraId="64FA58A4" w14:textId="77777777" w:rsidR="00EC46C1" w:rsidRDefault="00EC46C1" w:rsidP="00DD3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D2F2A" w14:textId="77777777" w:rsidR="00EC46C1" w:rsidRDefault="00EC46C1" w:rsidP="00DD3A79">
      <w:pPr>
        <w:spacing w:line="240" w:lineRule="auto"/>
      </w:pPr>
      <w:r>
        <w:separator/>
      </w:r>
    </w:p>
  </w:footnote>
  <w:footnote w:type="continuationSeparator" w:id="0">
    <w:p w14:paraId="107620A0" w14:textId="77777777" w:rsidR="00EC46C1" w:rsidRDefault="00EC46C1" w:rsidP="00DD3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9574E" w14:textId="77777777" w:rsidR="00DD3A79" w:rsidRPr="00F350AC" w:rsidRDefault="00DD3A79" w:rsidP="001A2A3A">
    <w:pPr>
      <w:pStyle w:val="Header"/>
      <w:jc w:val="center"/>
      <w:rPr>
        <w:rFonts w:cs="Tahoma"/>
      </w:rPr>
    </w:pPr>
  </w:p>
  <w:p w14:paraId="7FF74444" w14:textId="77777777"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79D"/>
    <w:multiLevelType w:val="hybridMultilevel"/>
    <w:tmpl w:val="EBB4FA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6FE30FF"/>
    <w:multiLevelType w:val="multilevel"/>
    <w:tmpl w:val="BC7C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0F2C58"/>
    <w:multiLevelType w:val="hybridMultilevel"/>
    <w:tmpl w:val="AAD430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6D"/>
    <w:rsid w:val="00012B4B"/>
    <w:rsid w:val="00156067"/>
    <w:rsid w:val="001A2A3A"/>
    <w:rsid w:val="001C2B29"/>
    <w:rsid w:val="001E230E"/>
    <w:rsid w:val="00200357"/>
    <w:rsid w:val="00215BE9"/>
    <w:rsid w:val="00222A8F"/>
    <w:rsid w:val="00261231"/>
    <w:rsid w:val="00275828"/>
    <w:rsid w:val="002A7375"/>
    <w:rsid w:val="00303D06"/>
    <w:rsid w:val="003547C6"/>
    <w:rsid w:val="003C77A8"/>
    <w:rsid w:val="003E48E6"/>
    <w:rsid w:val="00493F6D"/>
    <w:rsid w:val="004C6E7B"/>
    <w:rsid w:val="004E0437"/>
    <w:rsid w:val="004F4C1D"/>
    <w:rsid w:val="00544371"/>
    <w:rsid w:val="00573317"/>
    <w:rsid w:val="005735DB"/>
    <w:rsid w:val="005779C0"/>
    <w:rsid w:val="00581743"/>
    <w:rsid w:val="005B02D7"/>
    <w:rsid w:val="005C6A01"/>
    <w:rsid w:val="005E286F"/>
    <w:rsid w:val="005E746F"/>
    <w:rsid w:val="00606D25"/>
    <w:rsid w:val="00667BF6"/>
    <w:rsid w:val="00672D56"/>
    <w:rsid w:val="0069213E"/>
    <w:rsid w:val="006B47E1"/>
    <w:rsid w:val="006F3D97"/>
    <w:rsid w:val="006F4DA9"/>
    <w:rsid w:val="00746DC4"/>
    <w:rsid w:val="008435F7"/>
    <w:rsid w:val="00857803"/>
    <w:rsid w:val="008A6308"/>
    <w:rsid w:val="009357DC"/>
    <w:rsid w:val="009D2D2D"/>
    <w:rsid w:val="00A2273B"/>
    <w:rsid w:val="00A83F15"/>
    <w:rsid w:val="00AA4AA4"/>
    <w:rsid w:val="00AB57A3"/>
    <w:rsid w:val="00B3144E"/>
    <w:rsid w:val="00B47B39"/>
    <w:rsid w:val="00B76466"/>
    <w:rsid w:val="00BC04B5"/>
    <w:rsid w:val="00C72616"/>
    <w:rsid w:val="00CC4551"/>
    <w:rsid w:val="00D1128D"/>
    <w:rsid w:val="00D20FA6"/>
    <w:rsid w:val="00D679BD"/>
    <w:rsid w:val="00DD3A79"/>
    <w:rsid w:val="00DE606A"/>
    <w:rsid w:val="00E1538C"/>
    <w:rsid w:val="00E84A5A"/>
    <w:rsid w:val="00E9382E"/>
    <w:rsid w:val="00EB40F9"/>
    <w:rsid w:val="00EC46C1"/>
    <w:rsid w:val="00F350AC"/>
    <w:rsid w:val="00FB1B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EFDE"/>
  <w15:chartTrackingRefBased/>
  <w15:docId w15:val="{402CD61A-E425-4E45-A54C-546F9D67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A3"/>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spacing w:line="240" w:lineRule="auto"/>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spacing w:line="240" w:lineRule="auto"/>
    </w:pPr>
  </w:style>
  <w:style w:type="character" w:customStyle="1" w:styleId="FooterChar">
    <w:name w:val="Footer Char"/>
    <w:basedOn w:val="DefaultParagraphFont"/>
    <w:link w:val="Footer"/>
    <w:uiPriority w:val="99"/>
    <w:rsid w:val="00DD3A79"/>
  </w:style>
  <w:style w:type="character" w:styleId="Hyperlink">
    <w:name w:val="Hyperlink"/>
    <w:basedOn w:val="DefaultParagraphFont"/>
    <w:uiPriority w:val="99"/>
    <w:unhideWhenUsed/>
    <w:rsid w:val="00EB40F9"/>
    <w:rPr>
      <w:color w:val="0563C1" w:themeColor="hyperlink"/>
      <w:u w:val="single"/>
    </w:rPr>
  </w:style>
  <w:style w:type="paragraph" w:customStyle="1" w:styleId="Default">
    <w:name w:val="Default"/>
    <w:rsid w:val="004E0437"/>
    <w:pPr>
      <w:autoSpaceDE w:val="0"/>
      <w:autoSpaceDN w:val="0"/>
      <w:adjustRightInd w:val="0"/>
      <w:spacing w:line="240" w:lineRule="auto"/>
      <w:ind w:firstLine="0"/>
    </w:pPr>
    <w:rPr>
      <w:rFonts w:cs="Tahoma"/>
      <w:color w:val="000000"/>
      <w:sz w:val="24"/>
      <w:szCs w:val="24"/>
    </w:rPr>
  </w:style>
  <w:style w:type="table" w:styleId="TableGrid">
    <w:name w:val="Table Grid"/>
    <w:basedOn w:val="TableNormal"/>
    <w:uiPriority w:val="39"/>
    <w:rsid w:val="004E04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0437"/>
    <w:rPr>
      <w:sz w:val="16"/>
      <w:szCs w:val="16"/>
    </w:rPr>
  </w:style>
  <w:style w:type="paragraph" w:styleId="CommentText">
    <w:name w:val="annotation text"/>
    <w:basedOn w:val="Normal"/>
    <w:link w:val="CommentTextChar"/>
    <w:uiPriority w:val="99"/>
    <w:semiHidden/>
    <w:unhideWhenUsed/>
    <w:rsid w:val="004E0437"/>
    <w:pPr>
      <w:spacing w:line="240" w:lineRule="auto"/>
    </w:pPr>
    <w:rPr>
      <w:sz w:val="20"/>
      <w:szCs w:val="20"/>
    </w:rPr>
  </w:style>
  <w:style w:type="character" w:customStyle="1" w:styleId="CommentTextChar">
    <w:name w:val="Comment Text Char"/>
    <w:basedOn w:val="DefaultParagraphFont"/>
    <w:link w:val="CommentText"/>
    <w:uiPriority w:val="99"/>
    <w:semiHidden/>
    <w:rsid w:val="004E0437"/>
    <w:rPr>
      <w:sz w:val="20"/>
      <w:szCs w:val="20"/>
    </w:rPr>
  </w:style>
  <w:style w:type="paragraph" w:styleId="CommentSubject">
    <w:name w:val="annotation subject"/>
    <w:basedOn w:val="CommentText"/>
    <w:next w:val="CommentText"/>
    <w:link w:val="CommentSubjectChar"/>
    <w:uiPriority w:val="99"/>
    <w:semiHidden/>
    <w:unhideWhenUsed/>
    <w:rsid w:val="004E0437"/>
    <w:rPr>
      <w:b/>
      <w:bCs/>
    </w:rPr>
  </w:style>
  <w:style w:type="character" w:customStyle="1" w:styleId="CommentSubjectChar">
    <w:name w:val="Comment Subject Char"/>
    <w:basedOn w:val="CommentTextChar"/>
    <w:link w:val="CommentSubject"/>
    <w:uiPriority w:val="99"/>
    <w:semiHidden/>
    <w:rsid w:val="004E0437"/>
    <w:rPr>
      <w:b/>
      <w:bCs/>
      <w:sz w:val="20"/>
      <w:szCs w:val="20"/>
    </w:rPr>
  </w:style>
  <w:style w:type="paragraph" w:styleId="BalloonText">
    <w:name w:val="Balloon Text"/>
    <w:basedOn w:val="Normal"/>
    <w:link w:val="BalloonTextChar"/>
    <w:uiPriority w:val="99"/>
    <w:semiHidden/>
    <w:unhideWhenUsed/>
    <w:rsid w:val="004E04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437"/>
    <w:rPr>
      <w:rFonts w:ascii="Segoe UI" w:hAnsi="Segoe UI" w:cs="Segoe UI"/>
      <w:sz w:val="18"/>
      <w:szCs w:val="18"/>
    </w:rPr>
  </w:style>
  <w:style w:type="paragraph" w:styleId="ListParagraph">
    <w:name w:val="List Paragraph"/>
    <w:basedOn w:val="Normal"/>
    <w:uiPriority w:val="34"/>
    <w:qFormat/>
    <w:rsid w:val="00E15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31669">
      <w:bodyDiv w:val="1"/>
      <w:marLeft w:val="0"/>
      <w:marRight w:val="0"/>
      <w:marTop w:val="0"/>
      <w:marBottom w:val="0"/>
      <w:divBdr>
        <w:top w:val="none" w:sz="0" w:space="0" w:color="auto"/>
        <w:left w:val="none" w:sz="0" w:space="0" w:color="auto"/>
        <w:bottom w:val="none" w:sz="0" w:space="0" w:color="auto"/>
        <w:right w:val="none" w:sz="0" w:space="0" w:color="auto"/>
      </w:divBdr>
    </w:div>
    <w:div w:id="1098718877">
      <w:bodyDiv w:val="1"/>
      <w:marLeft w:val="0"/>
      <w:marRight w:val="0"/>
      <w:marTop w:val="0"/>
      <w:marBottom w:val="0"/>
      <w:divBdr>
        <w:top w:val="none" w:sz="0" w:space="0" w:color="auto"/>
        <w:left w:val="none" w:sz="0" w:space="0" w:color="auto"/>
        <w:bottom w:val="none" w:sz="0" w:space="0" w:color="auto"/>
        <w:right w:val="none" w:sz="0" w:space="0" w:color="auto"/>
      </w:divBdr>
    </w:div>
    <w:div w:id="21184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9ECAF-F599-48DC-9A9E-4A8F7693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1743</Words>
  <Characters>995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VĮ Registrų centras</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Aurimas Kizenevičius</dc:creator>
  <cp:keywords/>
  <dc:description/>
  <cp:lastModifiedBy>Justė Janulytė</cp:lastModifiedBy>
  <cp:revision>8</cp:revision>
  <dcterms:created xsi:type="dcterms:W3CDTF">2022-11-24T08:12:00Z</dcterms:created>
  <dcterms:modified xsi:type="dcterms:W3CDTF">2022-11-24T15:09:00Z</dcterms:modified>
</cp:coreProperties>
</file>