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607D6" w14:textId="77777777" w:rsidR="007F72C8" w:rsidRDefault="007F72C8">
      <w:pPr>
        <w:tabs>
          <w:tab w:val="center" w:pos="4153"/>
          <w:tab w:val="right" w:pos="8306"/>
        </w:tabs>
        <w:rPr>
          <w:rFonts w:ascii="TimesLT" w:hAnsi="TimesLT"/>
          <w:sz w:val="28"/>
        </w:rPr>
      </w:pPr>
    </w:p>
    <w:p w14:paraId="50479B12" w14:textId="77777777" w:rsidR="007F72C8" w:rsidRDefault="007132D9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PATVIRTINTA</w:t>
      </w:r>
    </w:p>
    <w:p w14:paraId="6614E4D1" w14:textId="77777777" w:rsidR="007F72C8" w:rsidRDefault="007132D9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4A9B199D" w14:textId="77777777" w:rsidR="007F72C8" w:rsidRDefault="007132D9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</w:rPr>
        <w:br/>
        <w:t>2020 m. balandžio 28 d. įsakymu Nr. VE-293 (1.3 E)</w:t>
      </w:r>
    </w:p>
    <w:p w14:paraId="3B328742" w14:textId="77777777" w:rsidR="007F72C8" w:rsidRDefault="007132D9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(valstybės įmonės Registrų centro </w:t>
      </w:r>
    </w:p>
    <w:p w14:paraId="1C7BC60C" w14:textId="77777777" w:rsidR="007132D9" w:rsidRDefault="007132D9" w:rsidP="007132D9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  <w:lang w:val="en-US"/>
        </w:rPr>
        <w:t xml:space="preserve">2023 m.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rugpj</w:t>
      </w:r>
      <w:r>
        <w:rPr>
          <w:rFonts w:ascii="Tahoma" w:hAnsi="Tahoma" w:cs="Tahoma"/>
          <w:sz w:val="22"/>
          <w:szCs w:val="22"/>
        </w:rPr>
        <w:t>ūčio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21 d. </w:t>
      </w:r>
      <w:r>
        <w:rPr>
          <w:rFonts w:ascii="Tahoma" w:hAnsi="Tahoma" w:cs="Tahoma"/>
          <w:sz w:val="22"/>
          <w:szCs w:val="22"/>
        </w:rPr>
        <w:t>įsakymo Nr. VE-444 (1.3 E)</w:t>
      </w:r>
    </w:p>
    <w:p w14:paraId="53697062" w14:textId="77777777" w:rsidR="007132D9" w:rsidRDefault="007132D9" w:rsidP="007132D9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14:paraId="0F093805" w14:textId="77777777" w:rsidR="007F72C8" w:rsidRDefault="007F72C8">
      <w:pPr>
        <w:ind w:left="5103" w:right="-54"/>
        <w:rPr>
          <w:rFonts w:ascii="Tahoma" w:hAnsi="Tahoma" w:cs="Tahoma"/>
          <w:sz w:val="22"/>
          <w:szCs w:val="22"/>
        </w:rPr>
      </w:pPr>
    </w:p>
    <w:p w14:paraId="6FB6D82D" w14:textId="77777777" w:rsidR="007F72C8" w:rsidRDefault="007132D9">
      <w:pPr>
        <w:ind w:right="-5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aps/>
          <w:sz w:val="22"/>
          <w:szCs w:val="22"/>
        </w:rPr>
        <w:t>(</w:t>
      </w:r>
      <w:r>
        <w:rPr>
          <w:rFonts w:ascii="Tahoma" w:hAnsi="Tahoma" w:cs="Tahoma"/>
          <w:b/>
          <w:bCs/>
          <w:sz w:val="22"/>
          <w:szCs w:val="22"/>
        </w:rPr>
        <w:t>Kolegialaus valdymo organo forma</w:t>
      </w:r>
      <w:r>
        <w:rPr>
          <w:rFonts w:ascii="Tahoma" w:hAnsi="Tahoma" w:cs="Tahoma"/>
          <w:b/>
          <w:bCs/>
          <w:caps/>
          <w:sz w:val="22"/>
          <w:szCs w:val="22"/>
        </w:rPr>
        <w:t>)</w:t>
      </w:r>
    </w:p>
    <w:p w14:paraId="549037AC" w14:textId="77777777" w:rsidR="007F72C8" w:rsidRDefault="007132D9">
      <w:pPr>
        <w:jc w:val="center"/>
        <w:rPr>
          <w:b/>
          <w:bCs/>
          <w:sz w:val="36"/>
          <w:szCs w:val="24"/>
        </w:rPr>
      </w:pPr>
      <w:r>
        <w:rPr>
          <w:b/>
          <w:bCs/>
          <w:noProof/>
          <w:sz w:val="20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E0B36E" wp14:editId="54507680">
                <wp:simplePos x="0" y="0"/>
                <wp:positionH relativeFrom="column">
                  <wp:posOffset>4823460</wp:posOffset>
                </wp:positionH>
                <wp:positionV relativeFrom="paragraph">
                  <wp:posOffset>108585</wp:posOffset>
                </wp:positionV>
                <wp:extent cx="1695450" cy="342900"/>
                <wp:effectExtent l="0" t="0" r="19050" b="19050"/>
                <wp:wrapNone/>
                <wp:docPr id="1" name="Text Box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7C42A" w14:textId="77777777" w:rsidR="007F72C8" w:rsidRDefault="007132D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  <w:t>JAR-VO-BV2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shapetype w14:anchorId="1B6A797F" id="_x0000_t202" coordsize="21600,21600" o:spt="202" path="m,l,21600r21600,l21600,xe">
                <v:stroke joinstyle="miter"/>
                <v:path gradientshapeok="t" o:connecttype="rect"/>
              </v:shapetype>
              <v:shape id="Text Box 1265" o:spid="_x0000_s1026" type="#_x0000_t202" style="position:absolute;left:0;text-align:left;margin-left:379.8pt;margin-top:8.55pt;width:133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+JFRLQIAAFMEAAAOAAAAZHJzL2Uyb0RvYy54bWysVNuO0zAQfUfiHyy/06ShKduo6WrpUoS0 XKRdPsBxnMTC8RjbbVK+nrHTLRHwhMiD5emMj8+cM+72duwVOQnrJOiSLhcpJUJzqKVuS/r16fDq hhLnma6ZAi1KehaO3u5evtgOphAZdKBqYQmCaFcMpqSd96ZIEsc70TO3ACM0JhuwPfMY2japLRsQ vVdJlqbrZABbGwtcOIe/3k9Juov4TSO4/9w0TniiSorcfFxtXKuwJrstK1rLTCf5hQb7BxY9kxov vULdM8/I0co/oHrJLTho/IJDn0DTSC5iD9jNMv2tm8eOGRF7QXGcucrk/h8s/3T6Yoms0TtKNOvR oicxevIWRrLM1nkQaDCuwLpHg5V+xEwoDs068wD8myMa9h3TrbizFoZOsBoJLsPJZHZ0wnEBpBo+ Qo03saOHCDQ2tg+AqAdBdDTqfDUnsOHhyvUmX+WY4ph7vco2aXQvYcXzaWOdfy+gJ2FTUovmR3R2 enA+sGHFc0lkD0rWB6lUDGxb7ZUlJ4aDcohfbACbnJcpTYaSbvIsnwSY59wcIo3f3yB66XHilexL enMtYkWQ7Z2u4zx6JtW0R8pKX3QM0k0i+rEaL75UUJ9RUQvTZONLxE0H9gclA051Sd33I7OCEvVB oyub5WoVnkEMVvmbDAM7z1TzDNMcoUrqKZm2ez89naOxsu3wpmkONNyhk42MIgfLJ1YX3ji5UfvL KwtPYx7Hql//BbufAAAA//8DAFBLAwQUAAYACAAAACEA2XZI4d8AAAAKAQAADwAAAGRycy9kb3du cmV2LnhtbEyPwU7DMAyG70i8Q2QkLoilHdBupemEkEBwg22Ca9Z6bUXilCTrytvjneBof79+fy5X kzViRB96RwrSWQICqXZNT62C7ebpegEiRE2NNo5QwQ8GWFXnZ6UuGnekdxzXsRVcQqHQCroYh0LK UHdodZi5AYnZ3nmrI4++lY3XRy63Rs6TJJNW98QXOj3gY4f11/pgFSxuX8bP8Hrz9lFne7OMV/n4 /O2VuryYHu5BRJziXxhO+qwOFTvt3IGaIIyC/G6ZcZRBnoI4BZJ5xpsdozQFWZXy/wvVLwAAAP// AwBQSwECLQAUAAYACAAAACEAtoM4kv4AAADhAQAAEwAAAAAAAAAAAAAAAAAAAAAAW0NvbnRlbnRf VHlwZXNdLnhtbFBLAQItABQABgAIAAAAIQA4/SH/1gAAAJQBAAALAAAAAAAAAAAAAAAAAC8BAABf cmVscy8ucmVsc1BLAQItABQABgAIAAAAIQB8+JFRLQIAAFMEAAAOAAAAAAAAAAAAAAAAAC4CAABk cnMvZTJvRG9jLnhtbFBLAQItABQABgAIAAAAIQDZdkjh3wAAAAoBAAAPAAAAAAAAAAAAAAAAAIcE AABkcnMvZG93bnJldi54bWxQSwUGAAAAAAQABADzAAAAkwUAAAAA ">
                <v:textbox>
                  <w:txbxContent>
                    <w:p w14:paraId="15506CD2" w14:textId="77777777">
                      <w:pP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</w:pPr>
                      <w: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  <w:t>JAR-VO-BV2</w:t>
                      </w:r>
                    </w:p>
                  </w:txbxContent>
                </v:textbox>
              </v:shape>
            </w:pict>
          </mc:Fallback>
        </mc:AlternateContent>
      </w:r>
    </w:p>
    <w:p w14:paraId="3BB4AF1B" w14:textId="77777777" w:rsidR="007F72C8" w:rsidRDefault="007F72C8">
      <w:pPr>
        <w:spacing w:line="360" w:lineRule="auto"/>
        <w:rPr>
          <w:b/>
          <w:bCs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7613"/>
      </w:tblGrid>
      <w:tr w:rsidR="007F72C8" w14:paraId="5859DBEA" w14:textId="77777777">
        <w:tc>
          <w:tcPr>
            <w:tcW w:w="2628" w:type="dxa"/>
          </w:tcPr>
          <w:p w14:paraId="1DAE6EAF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47D8FB2D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14:paraId="6A28D1C0" w14:textId="77777777" w:rsidR="007F72C8" w:rsidRDefault="007F72C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B039BE0" w14:textId="77777777" w:rsidR="007F72C8" w:rsidRDefault="007132D9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(Pildoma registruojant pakeitimus.)</w:t>
            </w:r>
          </w:p>
        </w:tc>
        <w:tc>
          <w:tcPr>
            <w:tcW w:w="7794" w:type="dxa"/>
          </w:tcPr>
          <w:p w14:paraId="147FB426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022ECC22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</w:tbl>
    <w:p w14:paraId="0A567642" w14:textId="77777777" w:rsidR="007F72C8" w:rsidRDefault="007F72C8">
      <w:pPr>
        <w:rPr>
          <w:sz w:val="28"/>
          <w:szCs w:val="24"/>
        </w:rPr>
      </w:pPr>
    </w:p>
    <w:p w14:paraId="320368B7" w14:textId="77777777" w:rsidR="007F72C8" w:rsidRDefault="007F72C8">
      <w:pPr>
        <w:rPr>
          <w:b/>
          <w:bCs/>
          <w:sz w:val="28"/>
          <w:szCs w:val="24"/>
        </w:rPr>
      </w:pPr>
    </w:p>
    <w:p w14:paraId="47D50ACC" w14:textId="77777777" w:rsidR="007F72C8" w:rsidRDefault="007132D9">
      <w:pPr>
        <w:jc w:val="center"/>
        <w:rPr>
          <w:rFonts w:ascii="Tahoma" w:hAnsi="Tahoma" w:cs="Tahoma"/>
          <w:b/>
          <w:bCs/>
          <w:caps/>
          <w:sz w:val="28"/>
          <w:szCs w:val="24"/>
        </w:rPr>
      </w:pPr>
      <w:r>
        <w:rPr>
          <w:rFonts w:ascii="Tahoma" w:hAnsi="Tahoma" w:cs="Tahoma"/>
          <w:b/>
          <w:bCs/>
          <w:caps/>
          <w:sz w:val="28"/>
          <w:szCs w:val="24"/>
        </w:rPr>
        <w:t xml:space="preserve">Kolegialus valdymo organas </w:t>
      </w:r>
    </w:p>
    <w:p w14:paraId="530C178A" w14:textId="77777777" w:rsidR="007F72C8" w:rsidRDefault="007F72C8">
      <w:pPr>
        <w:tabs>
          <w:tab w:val="num" w:pos="1800"/>
        </w:tabs>
        <w:rPr>
          <w:b/>
          <w:bCs/>
          <w:sz w:val="28"/>
          <w:szCs w:val="24"/>
        </w:rPr>
      </w:pPr>
    </w:p>
    <w:p w14:paraId="11EFE466" w14:textId="77777777" w:rsidR="007F72C8" w:rsidRDefault="007132D9">
      <w:pPr>
        <w:tabs>
          <w:tab w:val="num" w:pos="1800"/>
        </w:tabs>
        <w:ind w:firstLine="142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Narys</w:t>
      </w:r>
    </w:p>
    <w:p w14:paraId="3B19D9AC" w14:textId="77777777" w:rsidR="007F72C8" w:rsidRDefault="007F72C8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10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5"/>
        <w:gridCol w:w="1134"/>
        <w:gridCol w:w="567"/>
        <w:gridCol w:w="709"/>
        <w:gridCol w:w="567"/>
        <w:gridCol w:w="850"/>
        <w:gridCol w:w="709"/>
        <w:gridCol w:w="567"/>
        <w:gridCol w:w="992"/>
        <w:gridCol w:w="425"/>
        <w:gridCol w:w="1759"/>
      </w:tblGrid>
      <w:tr w:rsidR="007F72C8" w14:paraId="06D779BA" w14:textId="77777777">
        <w:trPr>
          <w:cantSplit/>
          <w:trHeight w:val="782"/>
        </w:trPr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C0734C" w14:textId="77777777" w:rsidR="007F72C8" w:rsidRDefault="007132D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1. Vardas</w:t>
            </w:r>
          </w:p>
          <w:p w14:paraId="17142652" w14:textId="77777777" w:rsidR="007F72C8" w:rsidRDefault="007132D9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  <w:p w14:paraId="7B0EC6FE" w14:textId="77777777" w:rsidR="007F72C8" w:rsidRDefault="007F72C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F4E8C0" w14:textId="77777777" w:rsidR="007F72C8" w:rsidRDefault="007132D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</w:p>
          <w:p w14:paraId="4E91C592" w14:textId="77777777" w:rsidR="007F72C8" w:rsidRDefault="007132D9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1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55583E" w14:textId="77777777" w:rsidR="007F72C8" w:rsidRDefault="007132D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</w:p>
          <w:p w14:paraId="6A271E88" w14:textId="77777777" w:rsidR="007F72C8" w:rsidRDefault="007132D9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  <w:p w14:paraId="79CB49B4" w14:textId="77777777" w:rsidR="007F72C8" w:rsidRDefault="007F72C8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7F72C8" w14:paraId="390A0711" w14:textId="77777777">
        <w:trPr>
          <w:cantSplit/>
          <w:trHeight w:val="251"/>
        </w:trPr>
        <w:tc>
          <w:tcPr>
            <w:tcW w:w="10264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58773" w14:textId="77777777" w:rsidR="007F72C8" w:rsidRDefault="007132D9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Jei užsienio fizinis asmuo (nurodoma papildomai)</w:t>
            </w:r>
          </w:p>
        </w:tc>
      </w:tr>
      <w:tr w:rsidR="007F72C8" w14:paraId="48F44597" w14:textId="77777777">
        <w:trPr>
          <w:cantSplit/>
          <w:trHeight w:val="97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BDEB2B" w14:textId="77777777" w:rsidR="007F72C8" w:rsidRDefault="007132D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4. Gimimo data </w:t>
            </w:r>
          </w:p>
          <w:p w14:paraId="20F3C237" w14:textId="77777777" w:rsidR="007F72C8" w:rsidRDefault="007132D9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14:paraId="426E798B" w14:textId="77777777" w:rsidR="007F72C8" w:rsidRDefault="007132D9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714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39A0DD" w14:textId="77777777" w:rsidR="007F72C8" w:rsidRDefault="007132D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V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alstybės, kuri išdavė asmens dokumentą, pavadinimas</w:t>
            </w:r>
          </w:p>
          <w:p w14:paraId="74DD102E" w14:textId="77777777" w:rsidR="007F72C8" w:rsidRDefault="007132D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14:paraId="5FC2A301" w14:textId="77777777" w:rsidR="007F72C8" w:rsidRDefault="007F72C8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</w:p>
        </w:tc>
      </w:tr>
      <w:tr w:rsidR="007F72C8" w14:paraId="261DA9DA" w14:textId="77777777">
        <w:trPr>
          <w:cantSplit/>
          <w:trHeight w:val="497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E1E7EBB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Gyvenamoji vieta</w:t>
            </w:r>
          </w:p>
        </w:tc>
        <w:tc>
          <w:tcPr>
            <w:tcW w:w="3162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52F0B3B5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6.1. Savivaldybė </w:t>
            </w:r>
          </w:p>
          <w:p w14:paraId="772B168B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530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0CD2FF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6.2. Miestas (kaimas)</w:t>
            </w:r>
          </w:p>
          <w:p w14:paraId="46076E42" w14:textId="77777777" w:rsidR="007F72C8" w:rsidRDefault="007132D9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7F72C8" w14:paraId="7DEC30BD" w14:textId="77777777">
        <w:trPr>
          <w:cantSplit/>
          <w:trHeight w:val="553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B09DBCC" w14:textId="77777777" w:rsidR="007F72C8" w:rsidRDefault="007F72C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62" w:type="dxa"/>
            <w:gridSpan w:val="5"/>
            <w:tcBorders>
              <w:bottom w:val="single" w:sz="4" w:space="0" w:color="auto"/>
            </w:tcBorders>
          </w:tcPr>
          <w:p w14:paraId="24420584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6.3. Gatvė </w:t>
            </w:r>
          </w:p>
          <w:p w14:paraId="13DA5BB8" w14:textId="77777777" w:rsidR="007F72C8" w:rsidRDefault="007132D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3AFD4F40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6.3.1. Namo Nr.</w:t>
            </w:r>
          </w:p>
          <w:p w14:paraId="22D626F0" w14:textId="77777777" w:rsidR="007F72C8" w:rsidRDefault="007132D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0CA0931E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6.3.2. Korpuso Nr.</w:t>
            </w:r>
          </w:p>
          <w:p w14:paraId="073895C8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  <w:tc>
          <w:tcPr>
            <w:tcW w:w="1759" w:type="dxa"/>
            <w:tcBorders>
              <w:bottom w:val="single" w:sz="4" w:space="0" w:color="auto"/>
              <w:right w:val="single" w:sz="12" w:space="0" w:color="auto"/>
            </w:tcBorders>
          </w:tcPr>
          <w:p w14:paraId="20D6CFC2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6.3.3. Buto Nr.</w:t>
            </w:r>
          </w:p>
          <w:p w14:paraId="6BECFE7F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</w:tr>
      <w:tr w:rsidR="007F72C8" w14:paraId="2977E772" w14:textId="77777777">
        <w:trPr>
          <w:cantSplit/>
          <w:trHeight w:val="206"/>
        </w:trPr>
        <w:tc>
          <w:tcPr>
            <w:tcW w:w="10264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6C45C" w14:textId="77777777" w:rsidR="007F72C8" w:rsidRDefault="007132D9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Jei gyvenamoji vieta užsienyje</w:t>
            </w:r>
          </w:p>
        </w:tc>
      </w:tr>
      <w:tr w:rsidR="007F72C8" w14:paraId="1A7C4FB7" w14:textId="77777777">
        <w:trPr>
          <w:cantSplit/>
          <w:trHeight w:val="769"/>
        </w:trPr>
        <w:tc>
          <w:tcPr>
            <w:tcW w:w="4395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77F6DB13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6.4. Valstybės pavadinimas</w:t>
            </w:r>
          </w:p>
          <w:p w14:paraId="543F5FDD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586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E4D73C9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6.5. Adresas</w:t>
            </w:r>
          </w:p>
          <w:p w14:paraId="1C5F98F9" w14:textId="77777777" w:rsidR="007F72C8" w:rsidRDefault="007132D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7F72C8" w14:paraId="034FEC75" w14:textId="77777777">
        <w:trPr>
          <w:cantSplit/>
        </w:trPr>
        <w:tc>
          <w:tcPr>
            <w:tcW w:w="10264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AEF5B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Įgaliojimų pradžios (paskyrimo, išrinkimo ar kita įstatyme, juridinio asmens organo sprendime, sutartyje nustatyta data, nuo kurios pradedama eiti pareigas) data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footnoteReference w:id="1"/>
            </w:r>
          </w:p>
          <w:p w14:paraId="748D41A9" w14:textId="77777777" w:rsidR="007F72C8" w:rsidRDefault="007F72C8">
            <w:pPr>
              <w:rPr>
                <w:sz w:val="6"/>
                <w:szCs w:val="6"/>
              </w:rPr>
            </w:pPr>
          </w:p>
          <w:p w14:paraId="6A1CD4CC" w14:textId="77777777" w:rsidR="007F72C8" w:rsidRDefault="007132D9">
            <w:pPr>
              <w:ind w:left="2880" w:firstLine="201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14:paraId="6F1C7F3B" w14:textId="77777777" w:rsidR="007F72C8" w:rsidRDefault="007F72C8">
            <w:pPr>
              <w:rPr>
                <w:sz w:val="6"/>
                <w:szCs w:val="6"/>
              </w:rPr>
            </w:pPr>
          </w:p>
          <w:p w14:paraId="3349F491" w14:textId="77777777" w:rsidR="007F72C8" w:rsidRDefault="007132D9">
            <w:pPr>
              <w:ind w:left="2880" w:firstLine="268"/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  <w:p w14:paraId="37383B83" w14:textId="77777777" w:rsidR="007F72C8" w:rsidRDefault="007F72C8">
            <w:pPr>
              <w:ind w:left="180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F72C8" w14:paraId="04A01CB8" w14:textId="77777777">
        <w:trPr>
          <w:cantSplit/>
          <w:trHeight w:val="573"/>
        </w:trPr>
        <w:tc>
          <w:tcPr>
            <w:tcW w:w="198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2EEC24" w14:textId="77777777" w:rsidR="007F72C8" w:rsidRDefault="007132D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 Jei paskirtas (išrinktas) vietoj kito nario, nurodoma, vietoj kurio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1F25FE4B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8.1. Fizinis asmuo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994C3B" w14:textId="77777777" w:rsidR="007F72C8" w:rsidRDefault="007132D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8.1.1. Vardas</w:t>
            </w:r>
          </w:p>
          <w:p w14:paraId="070E23C4" w14:textId="77777777" w:rsidR="007F72C8" w:rsidRDefault="007132D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FC0" w14:textId="77777777" w:rsidR="007F72C8" w:rsidRDefault="007132D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8.1.2. Pavardė</w:t>
            </w:r>
          </w:p>
          <w:p w14:paraId="4FF4BF68" w14:textId="77777777" w:rsidR="007F72C8" w:rsidRDefault="007132D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5FDDA2" w14:textId="77777777" w:rsidR="007F72C8" w:rsidRDefault="007132D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8.1.3. Asmens kodas</w:t>
            </w:r>
          </w:p>
          <w:p w14:paraId="27C67C6D" w14:textId="77777777" w:rsidR="007F72C8" w:rsidRDefault="007132D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7F72C8" w14:paraId="1E51AB20" w14:textId="77777777">
        <w:trPr>
          <w:cantSplit/>
          <w:trHeight w:val="711"/>
        </w:trPr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7A7E63" w14:textId="77777777" w:rsidR="007F72C8" w:rsidRDefault="007F72C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2F4F50A4" w14:textId="77777777" w:rsidR="007F72C8" w:rsidRDefault="00713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8.2. Juridinis asmuo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10D571A8" w14:textId="77777777" w:rsidR="007F72C8" w:rsidRDefault="007132D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8.2.1. Kodas</w:t>
            </w:r>
          </w:p>
          <w:p w14:paraId="6775F7D8" w14:textId="77777777" w:rsidR="007F72C8" w:rsidRDefault="007132D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445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B2140D" w14:textId="77777777" w:rsidR="007F72C8" w:rsidRDefault="007132D9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8.2.2. Pavadinimas</w:t>
            </w:r>
          </w:p>
          <w:p w14:paraId="51B816DB" w14:textId="77777777" w:rsidR="007F72C8" w:rsidRDefault="007F72C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</w:tbl>
    <w:p w14:paraId="3E1E9CC1" w14:textId="77777777" w:rsidR="007F72C8" w:rsidRDefault="007F72C8">
      <w:pPr>
        <w:tabs>
          <w:tab w:val="num" w:pos="1800"/>
        </w:tabs>
        <w:rPr>
          <w:sz w:val="16"/>
          <w:szCs w:val="24"/>
          <w:u w:val="single"/>
        </w:rPr>
      </w:pPr>
    </w:p>
    <w:p w14:paraId="445AFE75" w14:textId="77777777" w:rsidR="007F72C8" w:rsidRDefault="007F72C8">
      <w:pPr>
        <w:rPr>
          <w:sz w:val="16"/>
          <w:szCs w:val="24"/>
        </w:rPr>
      </w:pPr>
    </w:p>
    <w:sectPr w:rsidR="007F7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DD024" w14:textId="77777777" w:rsidR="009629DD" w:rsidRDefault="009629D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9BF8901" w14:textId="77777777" w:rsidR="009629DD" w:rsidRDefault="009629D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5EE70" w14:textId="77777777" w:rsidR="007F72C8" w:rsidRDefault="007F72C8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6509E" w14:textId="77777777" w:rsidR="007F72C8" w:rsidRDefault="007F72C8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48ECF" w14:textId="77777777" w:rsidR="007F72C8" w:rsidRDefault="007F72C8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B03AC1" w14:textId="77777777" w:rsidR="009629DD" w:rsidRDefault="009629D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E809529" w14:textId="77777777" w:rsidR="009629DD" w:rsidRDefault="009629DD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14:paraId="69C23B75" w14:textId="77777777" w:rsidR="007F72C8" w:rsidRDefault="007132D9">
      <w:pPr>
        <w:jc w:val="both"/>
        <w:rPr>
          <w:sz w:val="20"/>
        </w:rPr>
      </w:pPr>
      <w:r>
        <w:rPr>
          <w:rFonts w:ascii="Tahoma" w:hAnsi="Tahoma" w:cs="Tahoma"/>
          <w:sz w:val="20"/>
          <w:vertAlign w:val="superscript"/>
        </w:rPr>
        <w:footnoteRef/>
      </w:r>
      <w:r>
        <w:rPr>
          <w:rFonts w:ascii="Tahoma" w:hAnsi="Tahoma" w:cs="Tahoma"/>
          <w:sz w:val="20"/>
          <w:vertAlign w:val="superscript"/>
        </w:rPr>
        <w:t xml:space="preserve"> </w:t>
      </w:r>
      <w:r>
        <w:rPr>
          <w:rFonts w:ascii="Tahoma" w:hAnsi="Tahoma" w:cs="Tahoma"/>
          <w:sz w:val="20"/>
        </w:rPr>
        <w:t xml:space="preserve"> Nepildoma mažosios bendrijos nariams.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CA359" w14:textId="77777777" w:rsidR="007F72C8" w:rsidRDefault="007132D9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8"/>
      </w:rPr>
    </w:pPr>
    <w:r>
      <w:rPr>
        <w:rFonts w:ascii="TimesLT" w:hAnsi="TimesLT"/>
        <w:sz w:val="28"/>
      </w:rPr>
      <w:fldChar w:fldCharType="begin"/>
    </w:r>
    <w:r>
      <w:rPr>
        <w:rFonts w:ascii="TimesLT" w:hAnsi="TimesLT"/>
        <w:sz w:val="28"/>
      </w:rPr>
      <w:instrText xml:space="preserve">PAGE  </w:instrText>
    </w:r>
    <w:r>
      <w:rPr>
        <w:rFonts w:ascii="TimesLT" w:hAnsi="TimesLT"/>
        <w:sz w:val="28"/>
      </w:rPr>
      <w:fldChar w:fldCharType="separate"/>
    </w:r>
    <w:r>
      <w:rPr>
        <w:rFonts w:ascii="TimesLT" w:hAnsi="TimesLT"/>
        <w:sz w:val="28"/>
      </w:rPr>
      <w:t>1</w:t>
    </w:r>
    <w:r>
      <w:rPr>
        <w:rFonts w:ascii="TimesLT" w:hAnsi="TimesLT"/>
        <w:sz w:val="28"/>
      </w:rPr>
      <w:fldChar w:fldCharType="end"/>
    </w:r>
  </w:p>
  <w:p w14:paraId="586363B7" w14:textId="77777777" w:rsidR="007F72C8" w:rsidRDefault="007F72C8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0923D" w14:textId="77777777" w:rsidR="007F72C8" w:rsidRDefault="007F72C8">
    <w:pPr>
      <w:tabs>
        <w:tab w:val="center" w:pos="4153"/>
        <w:tab w:val="right" w:pos="8306"/>
      </w:tabs>
      <w:jc w:val="right"/>
      <w:rPr>
        <w:rFonts w:ascii="TimesLT" w:hAnsi="TimesLT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C5B95" w14:textId="77777777" w:rsidR="007F72C8" w:rsidRDefault="007F72C8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0B"/>
    <w:rsid w:val="003D5A16"/>
    <w:rsid w:val="007132D9"/>
    <w:rsid w:val="007F72C8"/>
    <w:rsid w:val="00883902"/>
    <w:rsid w:val="009629DD"/>
    <w:rsid w:val="00C205D2"/>
    <w:rsid w:val="00D5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8428D"/>
  <w15:docId w15:val="{62A5930F-5146-4F40-BEFF-49C0C8DF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EBF0-1115-48B5-B20E-4D00C0D1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creator>Simas</dc:creator>
  <cp:lastModifiedBy>Justina Sabalienė</cp:lastModifiedBy>
  <cp:revision>2</cp:revision>
  <cp:lastPrinted>2014-03-05T11:44:00Z</cp:lastPrinted>
  <dcterms:created xsi:type="dcterms:W3CDTF">2024-02-26T07:46:00Z</dcterms:created>
  <dcterms:modified xsi:type="dcterms:W3CDTF">2024-02-26T07:46:00Z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2024-02-26T07:46:56Z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7401a0f7-e389-43ef-a512-ed6310449eaa</vt:lpwstr>
  </property>
  <property fmtid="{D5CDD505-2E9C-101B-9397-08002B2CF9AE}" pid="8" name="MSIP_Label_179ca552-b207-4d72-8d58-818aee87ca18_ContentBits">
    <vt:lpwstr>0</vt:lpwstr>
  </property>
</Properties>
</file>